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9B254E">
        <w:rPr>
          <w:rFonts w:ascii="Times New Roman" w:hAnsi="Times New Roman" w:cs="Times New Roman"/>
        </w:rPr>
        <w:t>по состоянию на 3</w:t>
      </w:r>
      <w:r w:rsidR="00D70A8B">
        <w:rPr>
          <w:rFonts w:ascii="Times New Roman" w:hAnsi="Times New Roman" w:cs="Times New Roman"/>
        </w:rPr>
        <w:t>0.12</w:t>
      </w:r>
      <w:r w:rsidR="001A5F2C">
        <w:rPr>
          <w:rFonts w:ascii="Times New Roman" w:hAnsi="Times New Roman" w:cs="Times New Roman"/>
        </w:rPr>
        <w:t>.2022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372EDE">
        <w:rPr>
          <w:rFonts w:ascii="Times New Roman" w:hAnsi="Times New Roman" w:cs="Times New Roman"/>
          <w:b/>
        </w:rPr>
        <w:t>УФА ЭКСПО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372EDE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Прежде, чем приобрести инвестиционный пай,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372EDE">
        <w:rPr>
          <w:rFonts w:ascii="Times New Roman" w:eastAsiaTheme="minorHAnsi" w:hAnsi="Times New Roman" w:cs="Times New Roman"/>
          <w:szCs w:val="22"/>
          <w:lang w:eastAsia="en-US"/>
        </w:rPr>
        <w:t xml:space="preserve">фондом, размещенными на сайте </w:t>
      </w:r>
      <w:r w:rsidR="00372EDE" w:rsidRPr="00372EDE">
        <w:rPr>
          <w:rStyle w:val="a4"/>
          <w:rFonts w:ascii="Times New Roman" w:eastAsiaTheme="minorHAnsi" w:hAnsi="Times New Roman" w:cs="Times New Roman"/>
          <w:szCs w:val="22"/>
          <w:lang w:eastAsia="en-US"/>
        </w:rPr>
        <w:t>http://www.am-navigator.ru/ru/disclosure/ufa-ekspo/docs/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053A3" w:rsidP="00B053A3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hAnsi="Times New Roman" w:cs="Times New Roman"/>
        </w:rPr>
        <w:t>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изменений, которые вносятся в правила доверительного управления фондом, или о передаче прав и обязанностей по договору доверительного управления ф</w:t>
      </w:r>
      <w:r w:rsidR="008F6F31" w:rsidRPr="00DC6881">
        <w:rPr>
          <w:rFonts w:ascii="Times New Roman" w:hAnsi="Times New Roman" w:cs="Times New Roman"/>
        </w:rPr>
        <w:t xml:space="preserve">ондом </w:t>
      </w:r>
      <w:r w:rsidRPr="00DC6881">
        <w:rPr>
          <w:rFonts w:ascii="Times New Roman" w:hAnsi="Times New Roman" w:cs="Times New Roman"/>
        </w:rPr>
        <w:t>другой управляющей компании, или о продлении срока действия договора доверительного управления фондом. 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 xml:space="preserve">фонда является активное управление имуществом, составляющим паевой инвестиционный фонд,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5F45B6">
        <w:rPr>
          <w:rFonts w:ascii="Times New Roman" w:hAnsi="Times New Roman" w:cs="Times New Roman"/>
        </w:rPr>
        <w:t>ионного фонда инвестированы в 23</w:t>
      </w:r>
      <w:r w:rsidR="004C1ECC">
        <w:rPr>
          <w:rFonts w:ascii="Times New Roman" w:hAnsi="Times New Roman" w:cs="Times New Roman"/>
        </w:rPr>
        <w:t xml:space="preserve"> по</w:t>
      </w:r>
      <w:r w:rsidR="005F45B6">
        <w:rPr>
          <w:rFonts w:ascii="Times New Roman" w:hAnsi="Times New Roman" w:cs="Times New Roman"/>
        </w:rPr>
        <w:t>зиции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B606BD" w:rsidRPr="00DC6881" w:rsidTr="00C45E2F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2D21DE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21DE">
              <w:rPr>
                <w:rFonts w:ascii="Times New Roman" w:hAnsi="Times New Roman" w:cs="Times New Roman"/>
              </w:rPr>
              <w:t>Нежилое помещение, к/н 02:55:010715:1679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0C7ED2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36.75</w:t>
            </w:r>
          </w:p>
        </w:tc>
      </w:tr>
      <w:tr w:rsidR="00B606BD" w:rsidRPr="00DC6881" w:rsidTr="00C45E2F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2D21DE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21DE">
              <w:rPr>
                <w:rFonts w:ascii="Times New Roman" w:hAnsi="Times New Roman" w:cs="Times New Roman"/>
              </w:rPr>
              <w:t>Нежилое помещение, к/н 02:55:010715:1686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0C7ED2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24.93</w:t>
            </w:r>
          </w:p>
        </w:tc>
      </w:tr>
      <w:tr w:rsidR="00B606BD" w:rsidRPr="00DC6881" w:rsidTr="00C45E2F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2D21DE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21DE">
              <w:rPr>
                <w:rFonts w:ascii="Times New Roman" w:hAnsi="Times New Roman" w:cs="Times New Roman"/>
              </w:rPr>
              <w:t>Нежилое помещение, к/н 02:55:010715:1555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0C7ED2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12.42</w:t>
            </w:r>
          </w:p>
        </w:tc>
      </w:tr>
      <w:tr w:rsidR="00B606BD" w:rsidRPr="00DC6881" w:rsidTr="00C45E2F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2D21DE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21DE">
              <w:rPr>
                <w:rFonts w:ascii="Times New Roman" w:hAnsi="Times New Roman" w:cs="Times New Roman"/>
              </w:rPr>
              <w:t>Нежилое помещение, к/н 02:55:010715:1664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0C7ED2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10.27</w:t>
            </w:r>
          </w:p>
        </w:tc>
      </w:tr>
      <w:tr w:rsidR="00B606BD" w:rsidRPr="00DC6881" w:rsidTr="00C45E2F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0C7ED2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ED2">
              <w:rPr>
                <w:rFonts w:ascii="Times New Roman" w:hAnsi="Times New Roman" w:cs="Times New Roman"/>
              </w:rPr>
              <w:t>Депозит в кредитной организации БАНК ГПБ (АО) (денежные средства)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0C7ED2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8.23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E55279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5279">
              <w:rPr>
                <w:rFonts w:ascii="Times New Roman" w:hAnsi="Times New Roman" w:cs="Times New Roman"/>
              </w:rPr>
              <w:t>Кредитный (например, невыполнение контрагентом обязательств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E55279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5279">
              <w:rPr>
                <w:rFonts w:ascii="Times New Roman" w:hAnsi="Times New Roman" w:cs="Times New Roman"/>
              </w:rPr>
              <w:t>Рыночный (например,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E55279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5279">
              <w:rPr>
                <w:rFonts w:ascii="Times New Roman" w:hAnsi="Times New Roman" w:cs="Times New Roman"/>
              </w:rPr>
              <w:t>Риски утраты, физического повреждения объектов недвижимости под воздействием внешних,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значительный</w:t>
            </w:r>
          </w:p>
        </w:tc>
      </w:tr>
      <w:tr w:rsidR="00E55279" w:rsidRPr="00DC6881" w:rsidTr="00E55279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79" w:rsidRPr="00DC6881" w:rsidRDefault="00E55279" w:rsidP="00C629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5279">
              <w:rPr>
                <w:rFonts w:ascii="Times New Roman" w:hAnsi="Times New Roman" w:cs="Times New Roman"/>
              </w:rPr>
              <w:t>Процентный (например,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79" w:rsidRPr="00DC6881" w:rsidRDefault="00E55279" w:rsidP="00C629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279" w:rsidRPr="00DC6881" w:rsidRDefault="00E55279" w:rsidP="00C629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E55279" w:rsidRDefault="00E55279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EE1DF8" w:rsidRPr="00DC6881" w:rsidRDefault="005D6F19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7351"/>
        <w:tblW w:w="5382" w:type="dxa"/>
        <w:tblLook w:val="04A0" w:firstRow="1" w:lastRow="0" w:firstColumn="1" w:lastColumn="0" w:noHBand="0" w:noVBand="1"/>
      </w:tblPr>
      <w:tblGrid>
        <w:gridCol w:w="1910"/>
        <w:gridCol w:w="1771"/>
        <w:gridCol w:w="1701"/>
      </w:tblGrid>
      <w:tr w:rsidR="00E55279" w:rsidRPr="00DC6881" w:rsidTr="00E55279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279" w:rsidRPr="00DC6881" w:rsidRDefault="00E55279" w:rsidP="00E55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период, %</w:t>
            </w:r>
          </w:p>
          <w:p w:rsidR="00E55279" w:rsidRPr="00DC6881" w:rsidRDefault="00E55279" w:rsidP="00E55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79" w:rsidRPr="00DC6881" w:rsidRDefault="00E55279" w:rsidP="00E55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E55279" w:rsidRPr="00DC6881" w:rsidTr="00E55279">
        <w:trPr>
          <w:trHeight w:val="62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79" w:rsidRPr="00DC6881" w:rsidRDefault="00E55279" w:rsidP="00E55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279" w:rsidRPr="00DC6881" w:rsidRDefault="00E55279" w:rsidP="00E55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279" w:rsidRPr="00DC6881" w:rsidRDefault="00E55279" w:rsidP="00E55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1B4DD5" w:rsidRPr="00DC6881" w:rsidTr="001B4DD5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D5" w:rsidRPr="00DC6881" w:rsidRDefault="001B4DD5" w:rsidP="001B4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DD5" w:rsidRPr="000D6FC3" w:rsidRDefault="001B4DD5" w:rsidP="001B4D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6FC3">
              <w:rPr>
                <w:rFonts w:ascii="Times New Roman" w:hAnsi="Times New Roman" w:cs="Times New Roman"/>
                <w:lang w:val="en-US"/>
              </w:rPr>
              <w:t>-1.77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DD5" w:rsidRPr="001B4DD5" w:rsidRDefault="001B4DD5" w:rsidP="001B4D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4DD5">
              <w:rPr>
                <w:rFonts w:ascii="Times New Roman" w:hAnsi="Times New Roman" w:cs="Times New Roman"/>
                <w:lang w:val="en-US"/>
              </w:rPr>
              <w:t>-2.14</w:t>
            </w:r>
          </w:p>
        </w:tc>
      </w:tr>
      <w:tr w:rsidR="001B4DD5" w:rsidRPr="00DC6881" w:rsidTr="001B4DD5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D5" w:rsidRPr="00DC6881" w:rsidRDefault="001B4DD5" w:rsidP="001B4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DD5" w:rsidRPr="000D6FC3" w:rsidRDefault="001B4DD5" w:rsidP="001B4D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6FC3">
              <w:rPr>
                <w:rFonts w:ascii="Times New Roman" w:hAnsi="Times New Roman" w:cs="Times New Roman"/>
                <w:lang w:val="en-US"/>
              </w:rPr>
              <w:t>-0.45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DD5" w:rsidRPr="001B4DD5" w:rsidRDefault="001B4DD5" w:rsidP="001B4D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4DD5">
              <w:rPr>
                <w:rFonts w:ascii="Times New Roman" w:hAnsi="Times New Roman" w:cs="Times New Roman"/>
                <w:lang w:val="en-US"/>
              </w:rPr>
              <w:t>-1.18</w:t>
            </w:r>
          </w:p>
        </w:tc>
      </w:tr>
      <w:tr w:rsidR="001B4DD5" w:rsidRPr="00DC6881" w:rsidTr="001B4DD5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D5" w:rsidRPr="00DC6881" w:rsidRDefault="001B4DD5" w:rsidP="001B4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DD5" w:rsidRPr="000D6FC3" w:rsidRDefault="001B4DD5" w:rsidP="001B4D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6FC3">
              <w:rPr>
                <w:rFonts w:ascii="Times New Roman" w:hAnsi="Times New Roman" w:cs="Times New Roman"/>
                <w:lang w:val="en-US"/>
              </w:rPr>
              <w:t>-6.06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DD5" w:rsidRPr="001B4DD5" w:rsidRDefault="001B4DD5" w:rsidP="001B4D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4DD5">
              <w:rPr>
                <w:rFonts w:ascii="Times New Roman" w:hAnsi="Times New Roman" w:cs="Times New Roman"/>
                <w:lang w:val="en-US"/>
              </w:rPr>
              <w:t>-5.93</w:t>
            </w:r>
          </w:p>
        </w:tc>
      </w:tr>
      <w:tr w:rsidR="001B4DD5" w:rsidRPr="00DC6881" w:rsidTr="001B4DD5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D5" w:rsidRPr="00DC6881" w:rsidRDefault="001B4DD5" w:rsidP="001B4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DD5" w:rsidRPr="000D6FC3" w:rsidRDefault="001B4DD5" w:rsidP="001B4D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6FC3">
              <w:rPr>
                <w:rFonts w:ascii="Times New Roman" w:hAnsi="Times New Roman" w:cs="Times New Roman"/>
                <w:lang w:val="en-US"/>
              </w:rPr>
              <w:t>-7.92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DD5" w:rsidRPr="001B4DD5" w:rsidRDefault="001B4DD5" w:rsidP="001B4D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4DD5">
              <w:rPr>
                <w:rFonts w:ascii="Times New Roman" w:hAnsi="Times New Roman" w:cs="Times New Roman"/>
                <w:lang w:val="en-US"/>
              </w:rPr>
              <w:t>-19.18</w:t>
            </w:r>
          </w:p>
        </w:tc>
      </w:tr>
      <w:tr w:rsidR="001B4DD5" w:rsidRPr="00DC6881" w:rsidTr="001B4DD5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D5" w:rsidRPr="00DC6881" w:rsidRDefault="001B4DD5" w:rsidP="001B4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DD5" w:rsidRPr="000D6FC3" w:rsidRDefault="001B4DD5" w:rsidP="001B4D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6FC3">
              <w:rPr>
                <w:rFonts w:ascii="Times New Roman" w:hAnsi="Times New Roman" w:cs="Times New Roman"/>
                <w:lang w:val="en-US"/>
              </w:rPr>
              <w:t>-27.37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DD5" w:rsidRPr="001B4DD5" w:rsidRDefault="001B4DD5" w:rsidP="001B4D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4DD5">
              <w:rPr>
                <w:rFonts w:ascii="Times New Roman" w:hAnsi="Times New Roman" w:cs="Times New Roman"/>
                <w:lang w:val="en-US"/>
              </w:rPr>
              <w:t>-53.89</w:t>
            </w:r>
          </w:p>
        </w:tc>
      </w:tr>
      <w:tr w:rsidR="001B4DD5" w:rsidRPr="00DC6881" w:rsidTr="001B4DD5">
        <w:trPr>
          <w:trHeight w:val="37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D5" w:rsidRPr="00DC6881" w:rsidRDefault="001B4DD5" w:rsidP="001B4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DD5" w:rsidRPr="000D6FC3" w:rsidRDefault="001B4DD5" w:rsidP="001B4D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6FC3">
              <w:rPr>
                <w:rFonts w:ascii="Times New Roman" w:hAnsi="Times New Roman" w:cs="Times New Roman"/>
                <w:lang w:val="en-US"/>
              </w:rPr>
              <w:t>-79.34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DD5" w:rsidRPr="001B4DD5" w:rsidRDefault="001B4DD5" w:rsidP="001B4D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4DD5">
              <w:rPr>
                <w:rFonts w:ascii="Times New Roman" w:hAnsi="Times New Roman" w:cs="Times New Roman"/>
                <w:lang w:val="en-US"/>
              </w:rPr>
              <w:t>-115.28</w:t>
            </w:r>
          </w:p>
        </w:tc>
      </w:tr>
    </w:tbl>
    <w:p w:rsidR="00DF650D" w:rsidRPr="00DC6881" w:rsidRDefault="00146F9E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EF5E139" wp14:editId="2CBDF303">
            <wp:extent cx="2727297" cy="1828800"/>
            <wp:effectExtent l="0" t="0" r="1651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7D61D9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7D61D9" w:rsidRPr="007D61D9">
        <w:rPr>
          <w:rFonts w:ascii="Times New Roman" w:hAnsi="Times New Roman" w:cs="Times New Roman"/>
        </w:rPr>
        <w:t>1</w:t>
      </w:r>
      <w:r w:rsidR="00C57E9C">
        <w:rPr>
          <w:rFonts w:ascii="Times New Roman" w:hAnsi="Times New Roman" w:cs="Times New Roman"/>
        </w:rPr>
        <w:t> 110 184 733.58</w:t>
      </w:r>
      <w:r w:rsidR="00C64B23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руб.</w:t>
      </w:r>
    </w:p>
    <w:p w:rsidR="008E283C" w:rsidRDefault="00B231C8" w:rsidP="00C64B23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стоимость инвестиционного пая </w:t>
      </w:r>
      <w:r w:rsidR="00C57E9C">
        <w:rPr>
          <w:rFonts w:ascii="Times New Roman" w:hAnsi="Times New Roman" w:cs="Times New Roman"/>
        </w:rPr>
        <w:t>185</w:t>
      </w:r>
      <w:r w:rsidR="00C64B23">
        <w:rPr>
          <w:rFonts w:ascii="Times New Roman" w:hAnsi="Times New Roman" w:cs="Times New Roman"/>
        </w:rPr>
        <w:t xml:space="preserve"> </w:t>
      </w:r>
      <w:r w:rsidR="00C57E9C">
        <w:rPr>
          <w:rFonts w:ascii="Times New Roman" w:hAnsi="Times New Roman" w:cs="Times New Roman"/>
        </w:rPr>
        <w:t>020.66</w:t>
      </w:r>
      <w:r w:rsidRPr="00DC6881">
        <w:rPr>
          <w:rFonts w:ascii="Times New Roman" w:hAnsi="Times New Roman" w:cs="Times New Roman"/>
        </w:rPr>
        <w:t xml:space="preserve"> руб.</w:t>
      </w:r>
      <w:r w:rsidR="008E283C">
        <w:rPr>
          <w:rFonts w:ascii="Times New Roman" w:hAnsi="Times New Roman" w:cs="Times New Roman"/>
        </w:rPr>
        <w:t xml:space="preserve"> </w:t>
      </w:r>
    </w:p>
    <w:p w:rsidR="00E00364" w:rsidRDefault="00E00364" w:rsidP="00E00364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00364">
        <w:rPr>
          <w:rFonts w:ascii="Times New Roman" w:hAnsi="Times New Roman" w:cs="Times New Roman"/>
        </w:rPr>
        <w:t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имеющих право на получение дохода по инвестиционн</w:t>
      </w:r>
      <w:bookmarkStart w:id="0" w:name="_GoBack"/>
      <w:bookmarkEnd w:id="0"/>
      <w:r w:rsidRPr="00E00364">
        <w:rPr>
          <w:rFonts w:ascii="Times New Roman" w:hAnsi="Times New Roman" w:cs="Times New Roman"/>
        </w:rPr>
        <w:t>ому паю.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(далее - отчетная дата). Под отчетным периодом понимается календарный месяц.</w:t>
      </w:r>
      <w:r>
        <w:rPr>
          <w:rFonts w:ascii="Times New Roman" w:hAnsi="Times New Roman" w:cs="Times New Roman"/>
        </w:rPr>
        <w:t xml:space="preserve"> </w:t>
      </w:r>
      <w:r w:rsidRPr="00E00364">
        <w:rPr>
          <w:rFonts w:ascii="Times New Roman" w:hAnsi="Times New Roman" w:cs="Times New Roman"/>
        </w:rPr>
        <w:t>Доход по инвестиционным</w:t>
      </w:r>
      <w:r w:rsidR="006B2C1A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E00364">
        <w:rPr>
          <w:rFonts w:ascii="Times New Roman" w:hAnsi="Times New Roman" w:cs="Times New Roman"/>
        </w:rPr>
        <w:t xml:space="preserve"> дней, следующих за датой составления списка лиц,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>
        <w:rPr>
          <w:rFonts w:ascii="Times New Roman" w:hAnsi="Times New Roman" w:cs="Times New Roman"/>
        </w:rPr>
        <w:t xml:space="preserve"> </w:t>
      </w:r>
      <w:r w:rsidRPr="00E00364">
        <w:rPr>
          <w:rFonts w:ascii="Times New Roman" w:hAnsi="Times New Roman" w:cs="Times New Roman"/>
        </w:rPr>
        <w:t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40701810401700000216, открытому в валюте Российской Федерации в ПАО Банк «ФК Открытие» (ОГРН 1027739019208), рассчитанной на дату составления списка лиц, имеющих право на получение</w:t>
      </w:r>
      <w:r>
        <w:rPr>
          <w:rFonts w:ascii="Times New Roman" w:hAnsi="Times New Roman" w:cs="Times New Roman"/>
        </w:rPr>
        <w:t xml:space="preserve"> дохода по инвестиционным паям. </w:t>
      </w:r>
      <w:r w:rsidRPr="00E00364">
        <w:rPr>
          <w:rFonts w:ascii="Times New Roman" w:hAnsi="Times New Roman" w:cs="Times New Roman"/>
        </w:rPr>
        <w:t xml:space="preserve">В случае, если результат вычислений по приведенной выше формуле принимает нулевое или отрицательное значение, то доход по инвестиционному паю фонда на соответствующую отчетную дату считается равным нулю и не подлежит выплате владельцам </w:t>
      </w:r>
      <w:r w:rsidRPr="00E00364">
        <w:rPr>
          <w:rFonts w:ascii="Times New Roman" w:hAnsi="Times New Roman" w:cs="Times New Roman"/>
        </w:rPr>
        <w:lastRenderedPageBreak/>
        <w:t>инвестиционных паев фонда.</w:t>
      </w:r>
      <w:r>
        <w:rPr>
          <w:rFonts w:ascii="Times New Roman" w:hAnsi="Times New Roman" w:cs="Times New Roman"/>
        </w:rPr>
        <w:t xml:space="preserve"> </w:t>
      </w:r>
      <w:r w:rsidRPr="00E00364">
        <w:rPr>
          <w:rFonts w:ascii="Times New Roman" w:hAnsi="Times New Roman" w:cs="Times New Roman"/>
        </w:rPr>
        <w:t>Доход по одному инвестиционному паю равен доходу по инвестиционным паям, деленному на количество инвестиционных паев. Выплата дохода по инвестиционному паю осуществляется путем его перечисления на банковский счет,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</w:t>
      </w:r>
      <w:r>
        <w:rPr>
          <w:rFonts w:ascii="Times New Roman" w:hAnsi="Times New Roman" w:cs="Times New Roman"/>
        </w:rPr>
        <w:t>.</w:t>
      </w:r>
    </w:p>
    <w:p w:rsidR="00E00364" w:rsidRPr="00E00364" w:rsidRDefault="00E00364" w:rsidP="00E00364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DA183E" w:rsidRPr="00DA183E" w:rsidRDefault="00356853" w:rsidP="00DA183E">
      <w:pPr>
        <w:pStyle w:val="a5"/>
        <w:numPr>
          <w:ilvl w:val="0"/>
          <w:numId w:val="13"/>
        </w:numPr>
        <w:pBdr>
          <w:bottom w:val="single" w:sz="12" w:space="1" w:color="auto"/>
        </w:pBdr>
        <w:spacing w:after="0"/>
        <w:ind w:left="426" w:hanging="426"/>
      </w:pPr>
      <w:r w:rsidRPr="00F16EFC">
        <w:rPr>
          <w:rFonts w:ascii="Times New Roman" w:hAnsi="Times New Roman" w:cs="Times New Roman"/>
        </w:rPr>
        <w:t>Сумма вознаграждений управляющей компании, специализированного депозитария, регистратора, аудиторской организации и оценщиков, выплачиваемая за счет имущества, составляющего фонд, не должна превышать 10 (Десять) процентов среднегодовой стоимости чистых активов фонда.</w:t>
      </w:r>
    </w:p>
    <w:p w:rsidR="00DA183E" w:rsidRPr="00DA183E" w:rsidRDefault="00DA183E" w:rsidP="00DA183E">
      <w:pPr>
        <w:pStyle w:val="a5"/>
        <w:numPr>
          <w:ilvl w:val="0"/>
          <w:numId w:val="13"/>
        </w:numPr>
        <w:pBdr>
          <w:bottom w:val="single" w:sz="12" w:space="1" w:color="auto"/>
        </w:pBdr>
        <w:spacing w:after="0"/>
        <w:ind w:left="426" w:hanging="426"/>
      </w:pPr>
      <w:r w:rsidRPr="00DA183E"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 </w:t>
      </w:r>
    </w:p>
    <w:p w:rsidR="00DA183E" w:rsidRPr="006F4A29" w:rsidRDefault="00DA183E" w:rsidP="00DA183E">
      <w:pPr>
        <w:pStyle w:val="a5"/>
        <w:numPr>
          <w:ilvl w:val="0"/>
          <w:numId w:val="13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5E72DE" w:rsidRPr="00DA183E" w:rsidRDefault="005E72DE" w:rsidP="00DA183E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F16EFC" w:rsidRPr="00F16EFC" w:rsidRDefault="00F16EFC" w:rsidP="00F16EF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1F7ADA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имущества), на которую выдается инвестиционный пай при</w:t>
      </w:r>
      <w:r w:rsidR="001A676B">
        <w:rPr>
          <w:rFonts w:ascii="Times New Roman" w:hAnsi="Times New Roman" w:cs="Times New Roman"/>
        </w:rPr>
        <w:t xml:space="preserve"> формировании фонда, составляет </w:t>
      </w:r>
      <w:r w:rsidR="001A676B" w:rsidRPr="001A676B">
        <w:rPr>
          <w:rFonts w:ascii="Times New Roman" w:hAnsi="Times New Roman" w:cs="Times New Roman"/>
        </w:rPr>
        <w:t>1 000 000 (Один миллион)</w:t>
      </w:r>
      <w:r w:rsidR="00734072" w:rsidRPr="00DC6881">
        <w:rPr>
          <w:rFonts w:ascii="Times New Roman" w:hAnsi="Times New Roman" w:cs="Times New Roman"/>
        </w:rPr>
        <w:t xml:space="preserve">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</w:t>
      </w:r>
      <w:r w:rsidR="001A676B" w:rsidRPr="001A676B">
        <w:rPr>
          <w:rFonts w:ascii="Times New Roman" w:hAnsi="Times New Roman" w:cs="Times New Roman"/>
        </w:rPr>
        <w:t>20 000 000 (Двадцать миллионов)</w:t>
      </w:r>
      <w:r w:rsidR="007855CF" w:rsidRPr="007855CF">
        <w:rPr>
          <w:rFonts w:ascii="Times New Roman" w:hAnsi="Times New Roman" w:cs="Times New Roman"/>
        </w:rPr>
        <w:t xml:space="preserve"> рублей</w:t>
      </w:r>
      <w:r w:rsidR="00734072" w:rsidRPr="00DC6881">
        <w:rPr>
          <w:rFonts w:ascii="Times New Roman" w:hAnsi="Times New Roman" w:cs="Times New Roman"/>
        </w:rPr>
        <w:t>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лиц,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1A676B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</w:t>
      </w:r>
      <w:r w:rsidR="007855CF">
        <w:rPr>
          <w:rFonts w:ascii="Times New Roman" w:hAnsi="Times New Roman" w:cs="Times New Roman"/>
        </w:rPr>
        <w:t xml:space="preserve">ционным фондом зарегистрированы </w:t>
      </w:r>
      <w:r w:rsidR="001A676B" w:rsidRPr="001A676B">
        <w:rPr>
          <w:rFonts w:ascii="Times New Roman" w:hAnsi="Times New Roman" w:cs="Times New Roman"/>
        </w:rPr>
        <w:t>09.06.2016 N 3167</w:t>
      </w:r>
      <w:r w:rsidRPr="00DC6881">
        <w:rPr>
          <w:rFonts w:ascii="Times New Roman" w:hAnsi="Times New Roman" w:cs="Times New Roman"/>
        </w:rPr>
        <w:t>.</w:t>
      </w:r>
    </w:p>
    <w:p w:rsidR="00F65E19" w:rsidRPr="00DC6881" w:rsidRDefault="00F65E19" w:rsidP="001A676B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</w:t>
      </w:r>
      <w:r w:rsidR="007855CF">
        <w:rPr>
          <w:rFonts w:ascii="Times New Roman" w:hAnsi="Times New Roman" w:cs="Times New Roman"/>
        </w:rPr>
        <w:t xml:space="preserve">вестиционный фонд сформирован </w:t>
      </w:r>
      <w:r w:rsidR="001A676B" w:rsidRPr="001A676B">
        <w:rPr>
          <w:rFonts w:ascii="Times New Roman" w:hAnsi="Times New Roman" w:cs="Times New Roman"/>
        </w:rPr>
        <w:t>19.07.2016</w:t>
      </w:r>
      <w:r w:rsidRPr="00DC6881">
        <w:rPr>
          <w:rFonts w:ascii="Times New Roman" w:hAnsi="Times New Roman" w:cs="Times New Roman"/>
        </w:rPr>
        <w:t xml:space="preserve"> 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Информацию, подлежащую раскрытию и предоставлению, можно получить на сайте www.am-navigator.ru, а также по адресу управляющей компании.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Управляющая компания ООО «УК «Навигатор», лицензия N 21-000-1-00102, сайт www.am-navigator.ru, телефон 8 (495) 213 18 37, адрес 129110, г. Москва, ул. Гиляровского, д. 39, стр. 3,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8, ком. 4.</w:t>
      </w:r>
    </w:p>
    <w:p w:rsidR="00A22330" w:rsidRDefault="00746CDF" w:rsidP="00A22330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</w:t>
      </w:r>
      <w:r w:rsidR="00923415">
        <w:rPr>
          <w:rFonts w:ascii="Times New Roman" w:hAnsi="Times New Roman" w:cs="Times New Roman"/>
        </w:rPr>
        <w:t xml:space="preserve"> – Р.О.С.Т.</w:t>
      </w:r>
      <w:r w:rsidRPr="00DC6881">
        <w:rPr>
          <w:rFonts w:ascii="Times New Roman" w:hAnsi="Times New Roman" w:cs="Times New Roman"/>
        </w:rPr>
        <w:t xml:space="preserve">», сайт </w:t>
      </w:r>
      <w:hyperlink r:id="rId7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</w:p>
    <w:p w:rsidR="00746CDF" w:rsidRPr="00A22330" w:rsidRDefault="00A22330" w:rsidP="00A22330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A22330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A22330">
        <w:rPr>
          <w:rFonts w:ascii="Times New Roman" w:hAnsi="Times New Roman" w:cs="Times New Roman"/>
        </w:rPr>
        <w:t xml:space="preserve"> АО «ОСД</w:t>
      </w:r>
      <w:r w:rsidR="00923415">
        <w:rPr>
          <w:rFonts w:ascii="Times New Roman" w:hAnsi="Times New Roman" w:cs="Times New Roman"/>
        </w:rPr>
        <w:t xml:space="preserve"> – Р.О.С.Т.</w:t>
      </w:r>
      <w:r w:rsidR="00746CDF" w:rsidRPr="00A22330">
        <w:rPr>
          <w:rFonts w:ascii="Times New Roman" w:hAnsi="Times New Roman" w:cs="Times New Roman"/>
        </w:rPr>
        <w:t xml:space="preserve">», сайт </w:t>
      </w:r>
      <w:hyperlink r:id="rId8" w:history="1">
        <w:r w:rsidR="00746CDF" w:rsidRPr="00A22330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A22330">
        <w:rPr>
          <w:rFonts w:ascii="Times New Roman" w:hAnsi="Times New Roman" w:cs="Times New Roman"/>
        </w:rPr>
        <w:t>.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www.cbr.ru,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2FA9"/>
    <w:multiLevelType w:val="hybridMultilevel"/>
    <w:tmpl w:val="E240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A0B22"/>
    <w:multiLevelType w:val="hybridMultilevel"/>
    <w:tmpl w:val="2368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1630BF"/>
    <w:multiLevelType w:val="hybridMultilevel"/>
    <w:tmpl w:val="E61659D4"/>
    <w:lvl w:ilvl="0" w:tplc="8B40A9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E5A27"/>
    <w:multiLevelType w:val="hybridMultilevel"/>
    <w:tmpl w:val="4D44B4D4"/>
    <w:lvl w:ilvl="0" w:tplc="548046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B7694"/>
    <w:multiLevelType w:val="hybridMultilevel"/>
    <w:tmpl w:val="D868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11"/>
  </w:num>
  <w:num w:numId="10">
    <w:abstractNumId w:val="9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6480"/>
    <w:rsid w:val="00007322"/>
    <w:rsid w:val="0002200E"/>
    <w:rsid w:val="000255A7"/>
    <w:rsid w:val="00027B50"/>
    <w:rsid w:val="000717A3"/>
    <w:rsid w:val="00075CFB"/>
    <w:rsid w:val="000914C1"/>
    <w:rsid w:val="000A2430"/>
    <w:rsid w:val="000A4714"/>
    <w:rsid w:val="000B3128"/>
    <w:rsid w:val="000C7ED2"/>
    <w:rsid w:val="000D39D7"/>
    <w:rsid w:val="000D6FC3"/>
    <w:rsid w:val="000F14CB"/>
    <w:rsid w:val="001175BA"/>
    <w:rsid w:val="00117B58"/>
    <w:rsid w:val="00120040"/>
    <w:rsid w:val="00126C50"/>
    <w:rsid w:val="00131F3B"/>
    <w:rsid w:val="001463C5"/>
    <w:rsid w:val="00146F9E"/>
    <w:rsid w:val="00176DEA"/>
    <w:rsid w:val="00180BDA"/>
    <w:rsid w:val="00182E71"/>
    <w:rsid w:val="001A09C3"/>
    <w:rsid w:val="001A5F2C"/>
    <w:rsid w:val="001A676B"/>
    <w:rsid w:val="001B4DD5"/>
    <w:rsid w:val="001B72AB"/>
    <w:rsid w:val="001C5915"/>
    <w:rsid w:val="001C5D10"/>
    <w:rsid w:val="001C66AE"/>
    <w:rsid w:val="001D5B28"/>
    <w:rsid w:val="001E4EBB"/>
    <w:rsid w:val="001F7ADA"/>
    <w:rsid w:val="00206B90"/>
    <w:rsid w:val="002349E2"/>
    <w:rsid w:val="0024130B"/>
    <w:rsid w:val="00261266"/>
    <w:rsid w:val="002A677F"/>
    <w:rsid w:val="002D21DE"/>
    <w:rsid w:val="002E39BE"/>
    <w:rsid w:val="002E586B"/>
    <w:rsid w:val="00305A97"/>
    <w:rsid w:val="00312287"/>
    <w:rsid w:val="00317B7D"/>
    <w:rsid w:val="00320EA8"/>
    <w:rsid w:val="00320F1B"/>
    <w:rsid w:val="00333AC7"/>
    <w:rsid w:val="00336AAF"/>
    <w:rsid w:val="00350D15"/>
    <w:rsid w:val="003531F8"/>
    <w:rsid w:val="00355549"/>
    <w:rsid w:val="00356853"/>
    <w:rsid w:val="00363F20"/>
    <w:rsid w:val="00371B38"/>
    <w:rsid w:val="00372EDE"/>
    <w:rsid w:val="003A2EDF"/>
    <w:rsid w:val="003C1733"/>
    <w:rsid w:val="003C7E06"/>
    <w:rsid w:val="003D6EB9"/>
    <w:rsid w:val="003E4CFC"/>
    <w:rsid w:val="003F11DC"/>
    <w:rsid w:val="00400734"/>
    <w:rsid w:val="00443490"/>
    <w:rsid w:val="00467E22"/>
    <w:rsid w:val="00470B89"/>
    <w:rsid w:val="004713B8"/>
    <w:rsid w:val="004A0ABA"/>
    <w:rsid w:val="004A5F5B"/>
    <w:rsid w:val="004A7617"/>
    <w:rsid w:val="004B5AD6"/>
    <w:rsid w:val="004C1ECC"/>
    <w:rsid w:val="004E1792"/>
    <w:rsid w:val="004E4A91"/>
    <w:rsid w:val="004E4E03"/>
    <w:rsid w:val="004E6DFB"/>
    <w:rsid w:val="004F0891"/>
    <w:rsid w:val="0051527C"/>
    <w:rsid w:val="00525C2B"/>
    <w:rsid w:val="00530C83"/>
    <w:rsid w:val="00541A38"/>
    <w:rsid w:val="00542670"/>
    <w:rsid w:val="005574FA"/>
    <w:rsid w:val="00564EFC"/>
    <w:rsid w:val="00572DEF"/>
    <w:rsid w:val="005837A2"/>
    <w:rsid w:val="005930A2"/>
    <w:rsid w:val="005944D7"/>
    <w:rsid w:val="005951FE"/>
    <w:rsid w:val="005974A7"/>
    <w:rsid w:val="005D6F19"/>
    <w:rsid w:val="005E1B0D"/>
    <w:rsid w:val="005E72DE"/>
    <w:rsid w:val="005F45B6"/>
    <w:rsid w:val="00616197"/>
    <w:rsid w:val="00620129"/>
    <w:rsid w:val="00646AE3"/>
    <w:rsid w:val="006501A4"/>
    <w:rsid w:val="006B2C1A"/>
    <w:rsid w:val="00707FE5"/>
    <w:rsid w:val="0073014B"/>
    <w:rsid w:val="00734072"/>
    <w:rsid w:val="0074029C"/>
    <w:rsid w:val="00746CDF"/>
    <w:rsid w:val="007505F6"/>
    <w:rsid w:val="007855CF"/>
    <w:rsid w:val="007B1530"/>
    <w:rsid w:val="007C1A75"/>
    <w:rsid w:val="007C3D12"/>
    <w:rsid w:val="007D4E3E"/>
    <w:rsid w:val="007D61D9"/>
    <w:rsid w:val="007E3FD3"/>
    <w:rsid w:val="007F7E09"/>
    <w:rsid w:val="00803846"/>
    <w:rsid w:val="00821E81"/>
    <w:rsid w:val="00823043"/>
    <w:rsid w:val="00835E50"/>
    <w:rsid w:val="008437CA"/>
    <w:rsid w:val="00860AED"/>
    <w:rsid w:val="00882F3B"/>
    <w:rsid w:val="008876AF"/>
    <w:rsid w:val="008B2941"/>
    <w:rsid w:val="008C7998"/>
    <w:rsid w:val="008D6654"/>
    <w:rsid w:val="008E283C"/>
    <w:rsid w:val="008F5149"/>
    <w:rsid w:val="008F6F31"/>
    <w:rsid w:val="00923415"/>
    <w:rsid w:val="00925DE2"/>
    <w:rsid w:val="009374E5"/>
    <w:rsid w:val="0096446D"/>
    <w:rsid w:val="00977B46"/>
    <w:rsid w:val="009B254E"/>
    <w:rsid w:val="009B4EE8"/>
    <w:rsid w:val="009D2B23"/>
    <w:rsid w:val="009E2061"/>
    <w:rsid w:val="009F492D"/>
    <w:rsid w:val="00A03E95"/>
    <w:rsid w:val="00A04EA4"/>
    <w:rsid w:val="00A05C24"/>
    <w:rsid w:val="00A163AF"/>
    <w:rsid w:val="00A22330"/>
    <w:rsid w:val="00A6551F"/>
    <w:rsid w:val="00A81C36"/>
    <w:rsid w:val="00A820AA"/>
    <w:rsid w:val="00A9024D"/>
    <w:rsid w:val="00AA0E46"/>
    <w:rsid w:val="00AB3D5B"/>
    <w:rsid w:val="00AC1D42"/>
    <w:rsid w:val="00AD3C27"/>
    <w:rsid w:val="00AF00F2"/>
    <w:rsid w:val="00B053A3"/>
    <w:rsid w:val="00B2217C"/>
    <w:rsid w:val="00B231C8"/>
    <w:rsid w:val="00B40149"/>
    <w:rsid w:val="00B54388"/>
    <w:rsid w:val="00B606BD"/>
    <w:rsid w:val="00B66EAB"/>
    <w:rsid w:val="00B757F2"/>
    <w:rsid w:val="00B7599C"/>
    <w:rsid w:val="00B80841"/>
    <w:rsid w:val="00BB7D74"/>
    <w:rsid w:val="00BC2158"/>
    <w:rsid w:val="00BE3242"/>
    <w:rsid w:val="00BF6C4E"/>
    <w:rsid w:val="00C148E6"/>
    <w:rsid w:val="00C27C00"/>
    <w:rsid w:val="00C35625"/>
    <w:rsid w:val="00C45E2F"/>
    <w:rsid w:val="00C5651F"/>
    <w:rsid w:val="00C57E9C"/>
    <w:rsid w:val="00C64B23"/>
    <w:rsid w:val="00C66F6A"/>
    <w:rsid w:val="00C81FE4"/>
    <w:rsid w:val="00C9036F"/>
    <w:rsid w:val="00CB5244"/>
    <w:rsid w:val="00CB7B24"/>
    <w:rsid w:val="00CD217C"/>
    <w:rsid w:val="00CF1D61"/>
    <w:rsid w:val="00D11B91"/>
    <w:rsid w:val="00D67256"/>
    <w:rsid w:val="00D70A8B"/>
    <w:rsid w:val="00D92BEB"/>
    <w:rsid w:val="00DA183E"/>
    <w:rsid w:val="00DB4167"/>
    <w:rsid w:val="00DC0641"/>
    <w:rsid w:val="00DC6881"/>
    <w:rsid w:val="00DD08D1"/>
    <w:rsid w:val="00DD0F8F"/>
    <w:rsid w:val="00DD5D0A"/>
    <w:rsid w:val="00DF650D"/>
    <w:rsid w:val="00E00364"/>
    <w:rsid w:val="00E4214A"/>
    <w:rsid w:val="00E55279"/>
    <w:rsid w:val="00EA4E4A"/>
    <w:rsid w:val="00EB4D7A"/>
    <w:rsid w:val="00ED6C05"/>
    <w:rsid w:val="00EE1DF8"/>
    <w:rsid w:val="00EE489C"/>
    <w:rsid w:val="00F0194C"/>
    <w:rsid w:val="00F03B7C"/>
    <w:rsid w:val="00F04338"/>
    <w:rsid w:val="00F16EFC"/>
    <w:rsid w:val="00F424CC"/>
    <w:rsid w:val="00F56131"/>
    <w:rsid w:val="00F65E19"/>
    <w:rsid w:val="00F85820"/>
    <w:rsid w:val="00F940CD"/>
    <w:rsid w:val="00FB0337"/>
    <w:rsid w:val="00FB354B"/>
    <w:rsid w:val="00FB3861"/>
    <w:rsid w:val="00FB50E8"/>
    <w:rsid w:val="00FC6CC2"/>
    <w:rsid w:val="00FD2325"/>
    <w:rsid w:val="00F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de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Desktop\&#1088;&#1072;&#1073;&#1086;&#1095;&#1072;&#1103;\&#1050;&#1086;&#1087;&#1080;&#1103;%20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0.12.2022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%'!$A$4:$A$9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'Доходность за календарный год %'!$B$4:$B$9</c:f>
              <c:numCache>
                <c:formatCode>#,##0.00</c:formatCode>
                <c:ptCount val="6"/>
                <c:pt idx="0" formatCode="General">
                  <c:v>-8.23</c:v>
                </c:pt>
                <c:pt idx="1">
                  <c:v>-65.64</c:v>
                </c:pt>
                <c:pt idx="2">
                  <c:v>-17.21</c:v>
                </c:pt>
                <c:pt idx="3">
                  <c:v>-24.77</c:v>
                </c:pt>
                <c:pt idx="4" formatCode="0.00">
                  <c:v>4.8600000000000003</c:v>
                </c:pt>
                <c:pt idx="5">
                  <c:v>-7.92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35607432"/>
        <c:axId val="435610176"/>
      </c:barChart>
      <c:catAx>
        <c:axId val="4356074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610176"/>
        <c:crosses val="autoZero"/>
        <c:auto val="1"/>
        <c:lblAlgn val="ctr"/>
        <c:lblOffset val="300"/>
        <c:noMultiLvlLbl val="0"/>
      </c:catAx>
      <c:valAx>
        <c:axId val="435610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607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7872F-D105-418B-BF20-B00177AD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3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Андреев Александр Сергеевич</cp:lastModifiedBy>
  <cp:revision>230</cp:revision>
  <dcterms:created xsi:type="dcterms:W3CDTF">2021-10-07T09:48:00Z</dcterms:created>
  <dcterms:modified xsi:type="dcterms:W3CDTF">2023-01-18T15:33:00Z</dcterms:modified>
</cp:coreProperties>
</file>