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FC217C">
        <w:rPr>
          <w:rFonts w:ascii="Times New Roman" w:hAnsi="Times New Roman" w:cs="Times New Roman"/>
        </w:rPr>
        <w:t>по состоянию на 30.12</w:t>
      </w:r>
      <w:r w:rsidR="002A677F" w:rsidRPr="00DC6881">
        <w:rPr>
          <w:rFonts w:ascii="Times New Roman" w:hAnsi="Times New Roman" w:cs="Times New Roman"/>
        </w:rPr>
        <w:t>.2021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882138">
      <w:pPr>
        <w:spacing w:after="0"/>
        <w:rPr>
          <w:rFonts w:ascii="Times New Roman" w:hAnsi="Times New Roman" w:cs="Times New Roman"/>
          <w:b/>
        </w:rPr>
      </w:pPr>
      <w:r w:rsidRPr="00DC6881">
        <w:rPr>
          <w:rFonts w:ascii="Times New Roman" w:hAnsi="Times New Roman" w:cs="Times New Roman"/>
          <w:b/>
        </w:rPr>
        <w:t xml:space="preserve">Закрытый </w:t>
      </w:r>
      <w:r w:rsidR="00882138">
        <w:rPr>
          <w:rFonts w:ascii="Times New Roman" w:hAnsi="Times New Roman" w:cs="Times New Roman"/>
          <w:b/>
        </w:rPr>
        <w:t>рентный паевой инвестиционный фонд «Капитальные вложения»</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64276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642760" w:rsidRPr="00642760">
        <w:rPr>
          <w:rStyle w:val="a4"/>
          <w:rFonts w:ascii="Times New Roman" w:eastAsiaTheme="minorHAnsi" w:hAnsi="Times New Roman" w:cs="Times New Roman"/>
          <w:szCs w:val="22"/>
          <w:lang w:eastAsia="en-US"/>
        </w:rPr>
        <w:t>http://www.am-navigator.ru/ru/disclosure/finam/docs/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83427C">
        <w:rPr>
          <w:rFonts w:ascii="Times New Roman" w:hAnsi="Times New Roman" w:cs="Times New Roman"/>
        </w:rPr>
        <w:t>ио</w:t>
      </w:r>
      <w:r w:rsidR="005F0E83">
        <w:rPr>
          <w:rFonts w:ascii="Times New Roman" w:hAnsi="Times New Roman" w:cs="Times New Roman"/>
        </w:rPr>
        <w:t>нного фонда инвестированы в 1161</w:t>
      </w:r>
      <w:r w:rsidR="0083427C">
        <w:rPr>
          <w:rFonts w:ascii="Times New Roman" w:hAnsi="Times New Roman" w:cs="Times New Roman"/>
        </w:rPr>
        <w:t xml:space="preserve"> позиции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5F0E83" w:rsidP="00B606BD">
            <w:pPr>
              <w:spacing w:after="0" w:line="240" w:lineRule="auto"/>
              <w:jc w:val="center"/>
              <w:rPr>
                <w:rFonts w:ascii="Times New Roman" w:hAnsi="Times New Roman" w:cs="Times New Roman"/>
              </w:rPr>
            </w:pPr>
            <w:r>
              <w:rPr>
                <w:rFonts w:ascii="Times New Roman" w:hAnsi="Times New Roman" w:cs="Times New Roman"/>
              </w:rPr>
              <w:t>4.53</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5F0E83" w:rsidP="00DC6881">
            <w:pPr>
              <w:spacing w:after="0" w:line="240" w:lineRule="auto"/>
              <w:rPr>
                <w:rFonts w:ascii="Times New Roman" w:hAnsi="Times New Roman" w:cs="Times New Roman"/>
              </w:rPr>
            </w:pPr>
            <w:r w:rsidRPr="005F0E83">
              <w:rPr>
                <w:rFonts w:ascii="Times New Roman" w:hAnsi="Times New Roman" w:cs="Times New Roman"/>
              </w:rPr>
              <w:t>Земли сельскохозяйственного назначения (Сельскохозяйственное использование) Земельный участок к/н 58:03:0000000:85</w:t>
            </w:r>
          </w:p>
        </w:tc>
        <w:tc>
          <w:tcPr>
            <w:tcW w:w="2636" w:type="dxa"/>
            <w:shd w:val="clear" w:color="auto" w:fill="auto"/>
            <w:noWrap/>
            <w:vAlign w:val="center"/>
            <w:hideMark/>
          </w:tcPr>
          <w:p w:rsidR="00B606BD" w:rsidRPr="00DC6881" w:rsidRDefault="005F0E83" w:rsidP="00B606BD">
            <w:pPr>
              <w:spacing w:after="0" w:line="240" w:lineRule="auto"/>
              <w:jc w:val="center"/>
              <w:rPr>
                <w:rFonts w:ascii="Times New Roman" w:hAnsi="Times New Roman" w:cs="Times New Roman"/>
              </w:rPr>
            </w:pPr>
            <w:r w:rsidRPr="005F0E83">
              <w:rPr>
                <w:rFonts w:ascii="Times New Roman" w:hAnsi="Times New Roman" w:cs="Times New Roman"/>
              </w:rPr>
              <w:t>2.17</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5F0E83" w:rsidP="00DC6881">
            <w:pPr>
              <w:spacing w:after="0" w:line="240" w:lineRule="auto"/>
              <w:rPr>
                <w:rFonts w:ascii="Times New Roman" w:hAnsi="Times New Roman" w:cs="Times New Roman"/>
              </w:rPr>
            </w:pPr>
            <w:r w:rsidRPr="005F0E83">
              <w:rPr>
                <w:rFonts w:ascii="Times New Roman" w:hAnsi="Times New Roman" w:cs="Times New Roman"/>
              </w:rPr>
              <w:t>Земли сельскохозяйственного назначения (Сельскохозяйственное использование) Земельный участок к/н 58:03:0000000:43</w:t>
            </w:r>
          </w:p>
        </w:tc>
        <w:tc>
          <w:tcPr>
            <w:tcW w:w="2636" w:type="dxa"/>
            <w:shd w:val="clear" w:color="auto" w:fill="auto"/>
            <w:noWrap/>
            <w:vAlign w:val="center"/>
            <w:hideMark/>
          </w:tcPr>
          <w:p w:rsidR="00B606BD" w:rsidRPr="00DC6881" w:rsidRDefault="005F0E83" w:rsidP="00B606BD">
            <w:pPr>
              <w:spacing w:after="0" w:line="240" w:lineRule="auto"/>
              <w:jc w:val="center"/>
              <w:rPr>
                <w:rFonts w:ascii="Times New Roman" w:hAnsi="Times New Roman" w:cs="Times New Roman"/>
              </w:rPr>
            </w:pPr>
            <w:r w:rsidRPr="005F0E83">
              <w:rPr>
                <w:rFonts w:ascii="Times New Roman" w:hAnsi="Times New Roman" w:cs="Times New Roman"/>
              </w:rPr>
              <w:t>2.09</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lastRenderedPageBreak/>
              <w:t>4</w:t>
            </w:r>
          </w:p>
        </w:tc>
        <w:tc>
          <w:tcPr>
            <w:tcW w:w="4993" w:type="dxa"/>
            <w:shd w:val="clear" w:color="auto" w:fill="auto"/>
            <w:vAlign w:val="center"/>
            <w:hideMark/>
          </w:tcPr>
          <w:p w:rsidR="00B606BD" w:rsidRPr="00DC6881" w:rsidRDefault="005F0E83" w:rsidP="00DC6881">
            <w:pPr>
              <w:spacing w:after="0" w:line="240" w:lineRule="auto"/>
              <w:rPr>
                <w:rFonts w:ascii="Times New Roman" w:hAnsi="Times New Roman" w:cs="Times New Roman"/>
              </w:rPr>
            </w:pPr>
            <w:r w:rsidRPr="005F0E83">
              <w:rPr>
                <w:rFonts w:ascii="Times New Roman" w:hAnsi="Times New Roman" w:cs="Times New Roman"/>
              </w:rPr>
              <w:t>Земли сельскохозяйственного назначения (Сельскохозяйственное использование) Земельный участок к/н 23:18:0000000:46</w:t>
            </w:r>
          </w:p>
        </w:tc>
        <w:tc>
          <w:tcPr>
            <w:tcW w:w="2636" w:type="dxa"/>
            <w:shd w:val="clear" w:color="auto" w:fill="auto"/>
            <w:noWrap/>
            <w:vAlign w:val="center"/>
            <w:hideMark/>
          </w:tcPr>
          <w:p w:rsidR="00B606BD" w:rsidRPr="00DC6881" w:rsidRDefault="005F0E83" w:rsidP="005F0E83">
            <w:pPr>
              <w:spacing w:after="0" w:line="240" w:lineRule="auto"/>
              <w:jc w:val="center"/>
              <w:rPr>
                <w:rFonts w:ascii="Times New Roman" w:hAnsi="Times New Roman" w:cs="Times New Roman"/>
              </w:rPr>
            </w:pPr>
            <w:r w:rsidRPr="005F0E83">
              <w:rPr>
                <w:rFonts w:ascii="Times New Roman" w:hAnsi="Times New Roman" w:cs="Times New Roman"/>
              </w:rPr>
              <w:t>1.56</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5F0E83" w:rsidP="00DC6881">
            <w:pPr>
              <w:spacing w:after="0" w:line="240" w:lineRule="auto"/>
              <w:rPr>
                <w:rFonts w:ascii="Times New Roman" w:hAnsi="Times New Roman" w:cs="Times New Roman"/>
              </w:rPr>
            </w:pPr>
            <w:r w:rsidRPr="005F0E83">
              <w:rPr>
                <w:rFonts w:ascii="Times New Roman" w:hAnsi="Times New Roman" w:cs="Times New Roman"/>
              </w:rPr>
              <w:t>Земли сельскохозяйственного назначения (Сельскохозяйственное использование) Земельный участок к/н 58:12:0000000:65</w:t>
            </w:r>
          </w:p>
        </w:tc>
        <w:tc>
          <w:tcPr>
            <w:tcW w:w="2636" w:type="dxa"/>
            <w:shd w:val="clear" w:color="auto" w:fill="auto"/>
            <w:noWrap/>
            <w:vAlign w:val="center"/>
            <w:hideMark/>
          </w:tcPr>
          <w:p w:rsidR="00B606BD" w:rsidRPr="00DC6881" w:rsidRDefault="005F0E83" w:rsidP="00B606BD">
            <w:pPr>
              <w:spacing w:after="0" w:line="240" w:lineRule="auto"/>
              <w:jc w:val="center"/>
              <w:rPr>
                <w:rFonts w:ascii="Times New Roman" w:hAnsi="Times New Roman" w:cs="Times New Roman"/>
              </w:rPr>
            </w:pPr>
            <w:r w:rsidRPr="005F0E83">
              <w:rPr>
                <w:rFonts w:ascii="Times New Roman" w:hAnsi="Times New Roman" w:cs="Times New Roman"/>
              </w:rPr>
              <w:t>1.48</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Процентный (например, риск снижения процентных ставок по депозитам)</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Pr>
                <w:rFonts w:ascii="Times New Roman" w:hAnsi="Times New Roman" w:cs="Times New Roman"/>
              </w:rPr>
              <w:t>низкая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Кредитный (невыполнение контрагентом платежных обязательств)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Рыночный (например, снижение стоимости земельных участков)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704"/>
        <w:tblW w:w="5382" w:type="dxa"/>
        <w:tblLook w:val="04A0" w:firstRow="1" w:lastRow="0" w:firstColumn="1" w:lastColumn="0" w:noHBand="0" w:noVBand="1"/>
      </w:tblPr>
      <w:tblGrid>
        <w:gridCol w:w="1910"/>
        <w:gridCol w:w="1771"/>
        <w:gridCol w:w="1701"/>
      </w:tblGrid>
      <w:tr w:rsidR="00650792" w:rsidRPr="00DC6881" w:rsidTr="00650792">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650792" w:rsidRPr="00DC6881" w:rsidTr="00650792">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650792" w:rsidRPr="00DC6881" w:rsidTr="00254E09">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650792" w:rsidRPr="00DC6881" w:rsidRDefault="003E5C30" w:rsidP="00650792">
            <w:pPr>
              <w:spacing w:after="0" w:line="240" w:lineRule="auto"/>
              <w:jc w:val="center"/>
              <w:rPr>
                <w:rFonts w:ascii="Times New Roman" w:hAnsi="Times New Roman" w:cs="Times New Roman"/>
              </w:rPr>
            </w:pPr>
            <w:r>
              <w:rPr>
                <w:rFonts w:ascii="Times New Roman" w:hAnsi="Times New Roman" w:cs="Times New Roman"/>
              </w:rPr>
              <w:t>1.22</w:t>
            </w:r>
          </w:p>
        </w:tc>
        <w:tc>
          <w:tcPr>
            <w:tcW w:w="1701" w:type="dxa"/>
            <w:tcBorders>
              <w:top w:val="nil"/>
              <w:left w:val="nil"/>
              <w:bottom w:val="single" w:sz="4" w:space="0" w:color="auto"/>
              <w:right w:val="single" w:sz="4" w:space="0" w:color="auto"/>
            </w:tcBorders>
            <w:vAlign w:val="center"/>
          </w:tcPr>
          <w:p w:rsidR="00650792" w:rsidRPr="00E30CA8" w:rsidRDefault="00DF55E6" w:rsidP="00650792">
            <w:pPr>
              <w:spacing w:after="0" w:line="240" w:lineRule="auto"/>
              <w:jc w:val="center"/>
              <w:rPr>
                <w:rFonts w:ascii="Times New Roman" w:hAnsi="Times New Roman" w:cs="Times New Roman"/>
              </w:rPr>
            </w:pPr>
            <w:r>
              <w:rPr>
                <w:rFonts w:ascii="Times New Roman" w:hAnsi="Times New Roman" w:cs="Times New Roman"/>
              </w:rPr>
              <w:t>0.40</w:t>
            </w:r>
          </w:p>
        </w:tc>
      </w:tr>
      <w:tr w:rsidR="00650792" w:rsidRPr="00DC6881" w:rsidTr="00254E09">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650792" w:rsidRPr="00DC6881" w:rsidRDefault="003E5C30" w:rsidP="00650792">
            <w:pPr>
              <w:spacing w:after="0" w:line="240" w:lineRule="auto"/>
              <w:jc w:val="center"/>
              <w:rPr>
                <w:rFonts w:ascii="Times New Roman" w:hAnsi="Times New Roman" w:cs="Times New Roman"/>
              </w:rPr>
            </w:pPr>
            <w:r>
              <w:rPr>
                <w:rFonts w:ascii="Times New Roman" w:hAnsi="Times New Roman" w:cs="Times New Roman"/>
              </w:rPr>
              <w:t>1.96</w:t>
            </w:r>
          </w:p>
        </w:tc>
        <w:tc>
          <w:tcPr>
            <w:tcW w:w="1701" w:type="dxa"/>
            <w:tcBorders>
              <w:top w:val="nil"/>
              <w:left w:val="nil"/>
              <w:bottom w:val="single" w:sz="4" w:space="0" w:color="auto"/>
              <w:right w:val="single" w:sz="4" w:space="0" w:color="auto"/>
            </w:tcBorders>
            <w:vAlign w:val="center"/>
          </w:tcPr>
          <w:p w:rsidR="00650792" w:rsidRPr="00E30CA8" w:rsidRDefault="00DF55E6" w:rsidP="003E5C30">
            <w:pPr>
              <w:spacing w:after="0" w:line="240" w:lineRule="auto"/>
              <w:jc w:val="center"/>
              <w:rPr>
                <w:rFonts w:ascii="Times New Roman" w:hAnsi="Times New Roman" w:cs="Times New Roman"/>
              </w:rPr>
            </w:pPr>
            <w:r>
              <w:rPr>
                <w:rFonts w:ascii="Times New Roman" w:hAnsi="Times New Roman" w:cs="Times New Roman"/>
              </w:rPr>
              <w:t>-0.96</w:t>
            </w:r>
          </w:p>
        </w:tc>
      </w:tr>
      <w:tr w:rsidR="00650792" w:rsidRPr="00DC6881" w:rsidTr="00254E09">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650792" w:rsidRPr="00DC6881" w:rsidRDefault="003E5C30" w:rsidP="00650792">
            <w:pPr>
              <w:spacing w:after="0" w:line="240" w:lineRule="auto"/>
              <w:jc w:val="center"/>
              <w:rPr>
                <w:rFonts w:ascii="Times New Roman" w:hAnsi="Times New Roman" w:cs="Times New Roman"/>
              </w:rPr>
            </w:pPr>
            <w:r>
              <w:rPr>
                <w:rFonts w:ascii="Times New Roman" w:hAnsi="Times New Roman" w:cs="Times New Roman"/>
              </w:rPr>
              <w:t>2.78</w:t>
            </w:r>
          </w:p>
        </w:tc>
        <w:tc>
          <w:tcPr>
            <w:tcW w:w="1701" w:type="dxa"/>
            <w:tcBorders>
              <w:top w:val="nil"/>
              <w:left w:val="nil"/>
              <w:bottom w:val="single" w:sz="4" w:space="0" w:color="auto"/>
              <w:right w:val="single" w:sz="4" w:space="0" w:color="auto"/>
            </w:tcBorders>
            <w:vAlign w:val="center"/>
          </w:tcPr>
          <w:p w:rsidR="00650792" w:rsidRPr="00E30CA8" w:rsidRDefault="00DF55E6" w:rsidP="00650792">
            <w:pPr>
              <w:spacing w:after="0" w:line="240" w:lineRule="auto"/>
              <w:jc w:val="center"/>
              <w:rPr>
                <w:rFonts w:ascii="Times New Roman" w:hAnsi="Times New Roman" w:cs="Times New Roman"/>
              </w:rPr>
            </w:pPr>
            <w:r>
              <w:rPr>
                <w:rFonts w:ascii="Times New Roman" w:hAnsi="Times New Roman" w:cs="Times New Roman"/>
              </w:rPr>
              <w:t>-1.25</w:t>
            </w:r>
          </w:p>
        </w:tc>
      </w:tr>
      <w:tr w:rsidR="00650792" w:rsidRPr="00DC6881" w:rsidTr="00254E09">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650792" w:rsidRPr="00DC6881" w:rsidRDefault="003E5C30" w:rsidP="00650792">
            <w:pPr>
              <w:spacing w:after="0" w:line="240" w:lineRule="auto"/>
              <w:jc w:val="center"/>
              <w:rPr>
                <w:rFonts w:ascii="Times New Roman" w:hAnsi="Times New Roman" w:cs="Times New Roman"/>
              </w:rPr>
            </w:pPr>
            <w:r>
              <w:rPr>
                <w:rFonts w:ascii="Times New Roman" w:hAnsi="Times New Roman" w:cs="Times New Roman"/>
              </w:rPr>
              <w:t>14.79</w:t>
            </w:r>
          </w:p>
        </w:tc>
        <w:tc>
          <w:tcPr>
            <w:tcW w:w="1701" w:type="dxa"/>
            <w:tcBorders>
              <w:top w:val="nil"/>
              <w:left w:val="nil"/>
              <w:bottom w:val="single" w:sz="4" w:space="0" w:color="auto"/>
              <w:right w:val="single" w:sz="4" w:space="0" w:color="auto"/>
            </w:tcBorders>
            <w:vAlign w:val="center"/>
          </w:tcPr>
          <w:p w:rsidR="00650792" w:rsidRPr="00E30CA8" w:rsidRDefault="00DF55E6" w:rsidP="00650792">
            <w:pPr>
              <w:spacing w:after="0" w:line="240" w:lineRule="auto"/>
              <w:jc w:val="center"/>
              <w:rPr>
                <w:rFonts w:ascii="Times New Roman" w:hAnsi="Times New Roman" w:cs="Times New Roman"/>
              </w:rPr>
            </w:pPr>
            <w:r>
              <w:rPr>
                <w:rFonts w:ascii="Times New Roman" w:hAnsi="Times New Roman" w:cs="Times New Roman"/>
              </w:rPr>
              <w:t>6.40</w:t>
            </w:r>
          </w:p>
        </w:tc>
      </w:tr>
      <w:tr w:rsidR="00650792" w:rsidRPr="00DC6881" w:rsidTr="00254E09">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650792" w:rsidRPr="00DC6881" w:rsidRDefault="003E5C30" w:rsidP="003E5C30">
            <w:pPr>
              <w:spacing w:after="0" w:line="240" w:lineRule="auto"/>
              <w:jc w:val="center"/>
              <w:rPr>
                <w:rFonts w:ascii="Times New Roman" w:hAnsi="Times New Roman" w:cs="Times New Roman"/>
              </w:rPr>
            </w:pPr>
            <w:r>
              <w:rPr>
                <w:rFonts w:ascii="Times New Roman" w:hAnsi="Times New Roman" w:cs="Times New Roman"/>
              </w:rPr>
              <w:t>-1.32</w:t>
            </w:r>
          </w:p>
        </w:tc>
        <w:tc>
          <w:tcPr>
            <w:tcW w:w="1701" w:type="dxa"/>
            <w:tcBorders>
              <w:top w:val="nil"/>
              <w:left w:val="nil"/>
              <w:bottom w:val="single" w:sz="4" w:space="0" w:color="auto"/>
              <w:right w:val="single" w:sz="4" w:space="0" w:color="auto"/>
            </w:tcBorders>
            <w:vAlign w:val="center"/>
          </w:tcPr>
          <w:p w:rsidR="00650792" w:rsidRPr="00E30CA8" w:rsidRDefault="00DF55E6" w:rsidP="00650792">
            <w:pPr>
              <w:spacing w:after="0" w:line="240" w:lineRule="auto"/>
              <w:jc w:val="center"/>
              <w:rPr>
                <w:rFonts w:ascii="Times New Roman" w:hAnsi="Times New Roman" w:cs="Times New Roman"/>
              </w:rPr>
            </w:pPr>
            <w:r>
              <w:rPr>
                <w:rFonts w:ascii="Times New Roman" w:hAnsi="Times New Roman" w:cs="Times New Roman"/>
              </w:rPr>
              <w:t>-18.50</w:t>
            </w:r>
          </w:p>
        </w:tc>
      </w:tr>
      <w:tr w:rsidR="00650792" w:rsidRPr="00DC6881" w:rsidTr="00254E09">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650792" w:rsidRPr="00DC6881" w:rsidRDefault="00650792" w:rsidP="00650792">
            <w:pPr>
              <w:spacing w:after="0" w:line="240" w:lineRule="auto"/>
              <w:jc w:val="center"/>
              <w:rPr>
                <w:rFonts w:ascii="Times New Roman" w:hAnsi="Times New Roman" w:cs="Times New Roman"/>
              </w:rPr>
            </w:pPr>
            <w:r>
              <w:rPr>
                <w:rFonts w:ascii="Times New Roman" w:hAnsi="Times New Roman" w:cs="Times New Roman"/>
              </w:rPr>
              <w:t>-</w:t>
            </w:r>
          </w:p>
        </w:tc>
        <w:tc>
          <w:tcPr>
            <w:tcW w:w="1701" w:type="dxa"/>
            <w:tcBorders>
              <w:top w:val="nil"/>
              <w:left w:val="nil"/>
              <w:bottom w:val="single" w:sz="4" w:space="0" w:color="auto"/>
              <w:right w:val="single" w:sz="4" w:space="0" w:color="auto"/>
            </w:tcBorders>
            <w:vAlign w:val="center"/>
          </w:tcPr>
          <w:p w:rsidR="00650792" w:rsidRPr="00DC6881" w:rsidRDefault="00650792" w:rsidP="00650792">
            <w:pPr>
              <w:spacing w:after="0" w:line="240" w:lineRule="auto"/>
              <w:jc w:val="center"/>
              <w:rPr>
                <w:rFonts w:ascii="Times New Roman" w:hAnsi="Times New Roman" w:cs="Times New Roman"/>
              </w:rPr>
            </w:pPr>
            <w:r>
              <w:rPr>
                <w:rFonts w:ascii="Times New Roman" w:hAnsi="Times New Roman" w:cs="Times New Roman"/>
              </w:rPr>
              <w:t>-</w:t>
            </w:r>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F179B8">
        <w:rPr>
          <w:noProof/>
          <w:lang w:eastAsia="ru-RU"/>
        </w:rPr>
        <w:drawing>
          <wp:inline distT="0" distB="0" distL="0" distR="0" wp14:anchorId="0A78FC52" wp14:editId="6406EA2F">
            <wp:extent cx="2545689" cy="1981835"/>
            <wp:effectExtent l="0" t="0" r="7620"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8C2DB4">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8C2DB4" w:rsidRPr="008C2DB4">
        <w:rPr>
          <w:rFonts w:ascii="Times New Roman" w:hAnsi="Times New Roman" w:cs="Times New Roman"/>
        </w:rPr>
        <w:t>2</w:t>
      </w:r>
      <w:r w:rsidR="004C1A7F">
        <w:rPr>
          <w:rFonts w:ascii="Times New Roman" w:hAnsi="Times New Roman" w:cs="Times New Roman"/>
        </w:rPr>
        <w:t> 381 627 258.40</w:t>
      </w:r>
      <w:r w:rsidR="00170956" w:rsidRPr="00170956">
        <w:rPr>
          <w:rFonts w:ascii="Times New Roman" w:hAnsi="Times New Roman" w:cs="Times New Roman"/>
        </w:rPr>
        <w:t xml:space="preserve"> </w:t>
      </w:r>
      <w:r w:rsidRPr="00DC6881">
        <w:rPr>
          <w:rFonts w:ascii="Times New Roman" w:hAnsi="Times New Roman" w:cs="Times New Roman"/>
        </w:rPr>
        <w:t>руб.</w:t>
      </w:r>
    </w:p>
    <w:p w:rsidR="008E283C" w:rsidRDefault="00B231C8" w:rsidP="002B1D15">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4C1A7F">
        <w:rPr>
          <w:rFonts w:ascii="Times New Roman" w:hAnsi="Times New Roman" w:cs="Times New Roman"/>
        </w:rPr>
        <w:t>48.49</w:t>
      </w:r>
      <w:r w:rsidRPr="00DC6881">
        <w:rPr>
          <w:rFonts w:ascii="Times New Roman" w:hAnsi="Times New Roman" w:cs="Times New Roman"/>
        </w:rPr>
        <w:t xml:space="preserve"> руб.</w:t>
      </w:r>
      <w:r w:rsidR="008E283C">
        <w:rPr>
          <w:rFonts w:ascii="Times New Roman" w:hAnsi="Times New Roman" w:cs="Times New Roman"/>
        </w:rPr>
        <w:t xml:space="preserve"> </w:t>
      </w:r>
    </w:p>
    <w:p w:rsidR="001E5789" w:rsidRDefault="00170956" w:rsidP="00170956">
      <w:pPr>
        <w:pStyle w:val="a5"/>
        <w:numPr>
          <w:ilvl w:val="0"/>
          <w:numId w:val="3"/>
        </w:numPr>
        <w:spacing w:after="0"/>
        <w:ind w:left="357" w:hanging="357"/>
        <w:jc w:val="both"/>
        <w:rPr>
          <w:rFonts w:ascii="Times New Roman" w:hAnsi="Times New Roman" w:cs="Times New Roman"/>
        </w:rPr>
      </w:pPr>
      <w:r w:rsidRPr="00170956">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ежеквартально на основании данных реестра владельцев инвестиционных паев фонда по состоянию на последний рабочий день каждого календарного квартала (далее - отчетная дата). Под отчетным периодом понимается календарный квартал.</w:t>
      </w:r>
      <w:r>
        <w:rPr>
          <w:rFonts w:ascii="Times New Roman" w:hAnsi="Times New Roman" w:cs="Times New Roman"/>
        </w:rPr>
        <w:t xml:space="preserve"> </w:t>
      </w:r>
      <w:r w:rsidRPr="00170956">
        <w:rPr>
          <w:rFonts w:ascii="Times New Roman" w:hAnsi="Times New Roman" w:cs="Times New Roman"/>
        </w:rPr>
        <w:t>Доход по инвестиционным паям выплачивается не позднее 30 (Тридцати) календарных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170956">
        <w:rPr>
          <w:rFonts w:ascii="Times New Roman" w:hAnsi="Times New Roman" w:cs="Times New Roman"/>
        </w:rPr>
        <w:t xml:space="preserve">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 40701810301700000031, открытому в валюте Российской Федерации в ПАО Банк «ФК Открытие» (ОГРН 1027739019208), 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формуле </w:t>
      </w:r>
      <w:r w:rsidRPr="00170956">
        <w:rPr>
          <w:rFonts w:ascii="Times New Roman" w:hAnsi="Times New Roman" w:cs="Times New Roman"/>
        </w:rPr>
        <w:lastRenderedPageBreak/>
        <w:t>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170956">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w:t>
      </w:r>
      <w:r>
        <w:rPr>
          <w:rFonts w:ascii="Times New Roman" w:hAnsi="Times New Roman" w:cs="Times New Roman"/>
        </w:rPr>
        <w:t>та для перечисления дохода.</w:t>
      </w:r>
    </w:p>
    <w:p w:rsidR="00170956" w:rsidRPr="00170956" w:rsidRDefault="00170956" w:rsidP="00170956">
      <w:pPr>
        <w:pBdr>
          <w:bottom w:val="single" w:sz="12" w:space="1" w:color="auto"/>
        </w:pBdr>
        <w:spacing w:after="0"/>
        <w:rPr>
          <w:rFonts w:ascii="Times New Roman" w:hAnsi="Times New Roman" w:cs="Times New Roman"/>
        </w:rPr>
      </w:pPr>
    </w:p>
    <w:p w:rsidR="00120040" w:rsidRPr="00DC6881" w:rsidRDefault="00120040" w:rsidP="001E1864">
      <w:pPr>
        <w:autoSpaceDE w:val="0"/>
        <w:autoSpaceDN w:val="0"/>
        <w:adjustRightInd w:val="0"/>
        <w:spacing w:before="120" w:after="0" w:line="240" w:lineRule="auto"/>
        <w:ind w:left="426" w:hanging="426"/>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E1864">
      <w:pPr>
        <w:spacing w:after="0"/>
        <w:ind w:left="426" w:hanging="426"/>
        <w:rPr>
          <w:rFonts w:ascii="Times New Roman" w:hAnsi="Times New Roman" w:cs="Times New Roman"/>
        </w:rPr>
      </w:pPr>
    </w:p>
    <w:p w:rsidR="005262B0" w:rsidRDefault="005262B0" w:rsidP="005262B0">
      <w:pPr>
        <w:pStyle w:val="a5"/>
        <w:numPr>
          <w:ilvl w:val="0"/>
          <w:numId w:val="15"/>
        </w:numPr>
        <w:pBdr>
          <w:bottom w:val="single" w:sz="12" w:space="1" w:color="auto"/>
        </w:pBdr>
        <w:spacing w:after="0" w:line="254" w:lineRule="auto"/>
        <w:ind w:left="426" w:hanging="426"/>
        <w:jc w:val="both"/>
      </w:pPr>
      <w:r>
        <w:rPr>
          <w:rFonts w:ascii="Times New Roman" w:hAnsi="Times New Roman" w:cs="Times New Roman"/>
        </w:rPr>
        <w:t xml:space="preserve">Сумма вознаграждений управляющей компании, Специализированного депозитария, Регистратора, Аудитора и Оценщика, выплачиваемая за счет имущества, составляющего Фонд, не должна превышать 10 (Десять) процентов среднегодовой стоимости чистых активов Фонда. </w:t>
      </w:r>
    </w:p>
    <w:p w:rsidR="005262B0" w:rsidRDefault="005262B0" w:rsidP="005262B0">
      <w:pPr>
        <w:pStyle w:val="a5"/>
        <w:numPr>
          <w:ilvl w:val="0"/>
          <w:numId w:val="15"/>
        </w:numPr>
        <w:pBdr>
          <w:bottom w:val="single" w:sz="12" w:space="1" w:color="auto"/>
        </w:pBdr>
        <w:spacing w:after="0" w:line="254" w:lineRule="auto"/>
        <w:ind w:left="426" w:hanging="426"/>
        <w:jc w:val="both"/>
      </w:pPr>
      <w:r>
        <w:rPr>
          <w:rFonts w:ascii="Times New Roman" w:hAnsi="Times New Roman" w:cs="Times New Roman"/>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w:t>
      </w:r>
      <w:bookmarkStart w:id="0" w:name="_GoBack"/>
      <w:bookmarkEnd w:id="0"/>
      <w:r>
        <w:rPr>
          <w:rFonts w:ascii="Times New Roman" w:hAnsi="Times New Roman" w:cs="Times New Roman"/>
        </w:rPr>
        <w:t xml:space="preserve">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5262B0" w:rsidRDefault="005262B0" w:rsidP="005262B0">
      <w:pPr>
        <w:pStyle w:val="a5"/>
        <w:numPr>
          <w:ilvl w:val="0"/>
          <w:numId w:val="15"/>
        </w:numPr>
        <w:pBdr>
          <w:bottom w:val="single" w:sz="12" w:space="1" w:color="auto"/>
        </w:pBdr>
        <w:spacing w:after="0" w:line="254" w:lineRule="auto"/>
        <w:ind w:left="426" w:hanging="426"/>
        <w:jc w:val="both"/>
      </w:pPr>
      <w:r>
        <w:rPr>
          <w:rFonts w:ascii="Times New Roman" w:hAnsi="Times New Roman" w:cs="Times New Roman"/>
        </w:rPr>
        <w:t>Подробные условия указаны в правилах доверительного управления паевым инвестиционным фондом.</w:t>
      </w:r>
    </w:p>
    <w:p w:rsidR="001E1864" w:rsidRPr="001E1864" w:rsidRDefault="001E1864" w:rsidP="001E1864">
      <w:pPr>
        <w:pBdr>
          <w:bottom w:val="single" w:sz="12" w:space="1" w:color="auto"/>
        </w:pBdr>
        <w:spacing w:after="0"/>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DC155C" w:rsidP="001E1864">
      <w:pPr>
        <w:pStyle w:val="a5"/>
        <w:numPr>
          <w:ilvl w:val="0"/>
          <w:numId w:val="7"/>
        </w:numPr>
        <w:spacing w:after="0" w:line="240" w:lineRule="auto"/>
        <w:ind w:left="357" w:hanging="357"/>
        <w:jc w:val="both"/>
        <w:rPr>
          <w:rFonts w:ascii="Times New Roman" w:hAnsi="Times New Roman" w:cs="Times New Roman"/>
        </w:rPr>
      </w:pPr>
      <w:r>
        <w:rPr>
          <w:rFonts w:ascii="Times New Roman" w:hAnsi="Times New Roman" w:cs="Times New Roman"/>
        </w:rPr>
        <w:t>Д</w:t>
      </w:r>
      <w:r w:rsidR="004514DE" w:rsidRPr="004514DE">
        <w:rPr>
          <w:rFonts w:ascii="Times New Roman" w:hAnsi="Times New Roman" w:cs="Times New Roman"/>
        </w:rPr>
        <w:t>о завершения формирования Фонда выдача одного инвестиционного пая осуществляется на сумму 100 000 (Сто тысяч)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500 000 (Пятьсот тысяч) рублей</w:t>
      </w:r>
      <w:r w:rsidR="00734072" w:rsidRPr="00DC6881">
        <w:rPr>
          <w:rFonts w:ascii="Times New Roman" w:hAnsi="Times New Roman" w:cs="Times New Roman"/>
        </w:rPr>
        <w:t>.</w:t>
      </w:r>
      <w:r w:rsidR="004514DE">
        <w:rPr>
          <w:rFonts w:ascii="Times New Roman" w:hAnsi="Times New Roman" w:cs="Times New Roman"/>
        </w:rPr>
        <w:t xml:space="preserve"> </w:t>
      </w:r>
      <w:r w:rsidR="004514DE" w:rsidRPr="004514DE">
        <w:rPr>
          <w:rFonts w:ascii="Times New Roman" w:hAnsi="Times New Roman" w:cs="Times New Roman"/>
        </w:rPr>
        <w:t>Выдача дополнительных инвестиционных паев осуществляется при условии передачи в их оплату денежных средств в размере и (или) имущества стоимостью не менее 30 000 (Тридцать тысяч)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p w:rsidR="00F65E19" w:rsidRPr="00DC6881" w:rsidRDefault="00F65E19" w:rsidP="00721FBD">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721FBD" w:rsidRPr="00721FBD">
        <w:rPr>
          <w:rFonts w:ascii="Times New Roman" w:hAnsi="Times New Roman" w:cs="Times New Roman"/>
        </w:rPr>
        <w:t>26.01.2006 N 0464-93295436</w:t>
      </w:r>
      <w:r w:rsidRPr="00DC6881">
        <w:rPr>
          <w:rFonts w:ascii="Times New Roman" w:hAnsi="Times New Roman" w:cs="Times New Roman"/>
        </w:rPr>
        <w:t>.</w:t>
      </w:r>
    </w:p>
    <w:p w:rsidR="00F65E19" w:rsidRPr="00DC6881" w:rsidRDefault="00F65E19" w:rsidP="00721FBD">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721FBD" w:rsidRPr="00721FBD">
        <w:rPr>
          <w:rFonts w:ascii="Times New Roman" w:hAnsi="Times New Roman" w:cs="Times New Roman"/>
        </w:rPr>
        <w:t>27.04.2007</w:t>
      </w:r>
      <w:r w:rsidR="00721FBD">
        <w:rPr>
          <w:rFonts w:ascii="Times New Roman" w:hAnsi="Times New Roman" w:cs="Times New Roman"/>
        </w:rPr>
        <w:t xml:space="preserve"> </w:t>
      </w:r>
      <w:r w:rsidRPr="00DC6881">
        <w:rPr>
          <w:rFonts w:ascii="Times New Roman" w:hAnsi="Times New Roman" w:cs="Times New Roman"/>
        </w:rPr>
        <w:t>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8219D1" w:rsidRDefault="00721FBD" w:rsidP="008219D1">
      <w:pPr>
        <w:pStyle w:val="a5"/>
        <w:numPr>
          <w:ilvl w:val="0"/>
          <w:numId w:val="7"/>
        </w:numPr>
        <w:spacing w:after="0"/>
        <w:ind w:left="357" w:hanging="357"/>
        <w:jc w:val="both"/>
        <w:rPr>
          <w:rFonts w:ascii="Times New Roman" w:hAnsi="Times New Roman" w:cs="Times New Roman"/>
        </w:rPr>
      </w:pPr>
      <w:r w:rsidRPr="00721FBD">
        <w:rPr>
          <w:rFonts w:ascii="Times New Roman" w:hAnsi="Times New Roman" w:cs="Times New Roman"/>
        </w:rPr>
        <w:t xml:space="preserve">Специализированный депозитарий ЗАО "ПРСД", сайт </w:t>
      </w:r>
      <w:hyperlink r:id="rId7" w:history="1">
        <w:r w:rsidR="008219D1" w:rsidRPr="00E5678C">
          <w:rPr>
            <w:rStyle w:val="a4"/>
            <w:rFonts w:ascii="Times New Roman" w:hAnsi="Times New Roman" w:cs="Times New Roman"/>
          </w:rPr>
          <w:t>www.frsd.ru</w:t>
        </w:r>
      </w:hyperlink>
      <w:r w:rsidRPr="00721FBD">
        <w:rPr>
          <w:rFonts w:ascii="Times New Roman" w:hAnsi="Times New Roman" w:cs="Times New Roman"/>
        </w:rPr>
        <w:t>.</w:t>
      </w:r>
    </w:p>
    <w:p w:rsidR="00746CDF" w:rsidRPr="008219D1" w:rsidRDefault="008219D1" w:rsidP="008219D1">
      <w:pPr>
        <w:pStyle w:val="a5"/>
        <w:numPr>
          <w:ilvl w:val="0"/>
          <w:numId w:val="7"/>
        </w:numPr>
        <w:spacing w:after="0"/>
        <w:ind w:left="357" w:hanging="357"/>
        <w:jc w:val="both"/>
        <w:rPr>
          <w:rFonts w:ascii="Times New Roman" w:hAnsi="Times New Roman" w:cs="Times New Roman"/>
        </w:rPr>
      </w:pPr>
      <w:r w:rsidRPr="008219D1">
        <w:rPr>
          <w:rFonts w:ascii="Times New Roman" w:hAnsi="Times New Roman" w:cs="Times New Roman"/>
        </w:rPr>
        <w:t>Лицо, осуществляющее ведение реестра владельцев инвестиционных паев</w:t>
      </w:r>
      <w:r w:rsidR="00721FBD" w:rsidRPr="008219D1">
        <w:rPr>
          <w:rFonts w:ascii="Times New Roman" w:hAnsi="Times New Roman" w:cs="Times New Roman"/>
        </w:rPr>
        <w:t xml:space="preserve"> ЗАО "ПРСД", сайт </w:t>
      </w:r>
      <w:hyperlink r:id="rId8" w:history="1">
        <w:r w:rsidRPr="00E5678C">
          <w:rPr>
            <w:rStyle w:val="a4"/>
            <w:rFonts w:ascii="Times New Roman" w:hAnsi="Times New Roman" w:cs="Times New Roman"/>
          </w:rPr>
          <w:t>www.frsd.ru</w:t>
        </w:r>
      </w:hyperlink>
      <w:r w:rsidR="00746CDF" w:rsidRPr="008219D1">
        <w:rPr>
          <w:rFonts w:ascii="Times New Roman" w:hAnsi="Times New Roman" w:cs="Times New Roman"/>
        </w:rPr>
        <w:t>.</w:t>
      </w:r>
      <w:r>
        <w:rPr>
          <w:rFonts w:ascii="Times New Roman" w:hAnsi="Times New Roman" w:cs="Times New Roman"/>
        </w:rPr>
        <w:t xml:space="preserve"> </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AA056E"/>
    <w:multiLevelType w:val="hybridMultilevel"/>
    <w:tmpl w:val="47F4C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1630BF"/>
    <w:multiLevelType w:val="hybridMultilevel"/>
    <w:tmpl w:val="A672120A"/>
    <w:lvl w:ilvl="0" w:tplc="7EF86A22">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4"/>
  </w:num>
  <w:num w:numId="4">
    <w:abstractNumId w:val="2"/>
  </w:num>
  <w:num w:numId="5">
    <w:abstractNumId w:val="0"/>
  </w:num>
  <w:num w:numId="6">
    <w:abstractNumId w:val="3"/>
  </w:num>
  <w:num w:numId="7">
    <w:abstractNumId w:val="8"/>
  </w:num>
  <w:num w:numId="8">
    <w:abstractNumId w:val="7"/>
  </w:num>
  <w:num w:numId="9">
    <w:abstractNumId w:val="12"/>
  </w:num>
  <w:num w:numId="10">
    <w:abstractNumId w:val="10"/>
  </w:num>
  <w:num w:numId="11">
    <w:abstractNumId w:val="1"/>
  </w:num>
  <w:num w:numId="12">
    <w:abstractNumId w:val="5"/>
  </w:num>
  <w:num w:numId="13">
    <w:abstractNumId w:val="6"/>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34F71"/>
    <w:rsid w:val="00071F9D"/>
    <w:rsid w:val="000914C1"/>
    <w:rsid w:val="000A4714"/>
    <w:rsid w:val="000F14CB"/>
    <w:rsid w:val="00120040"/>
    <w:rsid w:val="00126C50"/>
    <w:rsid w:val="001463C5"/>
    <w:rsid w:val="00170956"/>
    <w:rsid w:val="00182E71"/>
    <w:rsid w:val="001A09C3"/>
    <w:rsid w:val="001A676B"/>
    <w:rsid w:val="001B72AB"/>
    <w:rsid w:val="001C5D10"/>
    <w:rsid w:val="001C66AE"/>
    <w:rsid w:val="001E1864"/>
    <w:rsid w:val="001E5789"/>
    <w:rsid w:val="001F7ADA"/>
    <w:rsid w:val="00203BAC"/>
    <w:rsid w:val="00206B90"/>
    <w:rsid w:val="0023625B"/>
    <w:rsid w:val="00254E09"/>
    <w:rsid w:val="002A677F"/>
    <w:rsid w:val="002B1D15"/>
    <w:rsid w:val="002D21DE"/>
    <w:rsid w:val="002E39BE"/>
    <w:rsid w:val="002E586B"/>
    <w:rsid w:val="003300B7"/>
    <w:rsid w:val="003502F9"/>
    <w:rsid w:val="003531F8"/>
    <w:rsid w:val="00356853"/>
    <w:rsid w:val="00363F20"/>
    <w:rsid w:val="00371B38"/>
    <w:rsid w:val="00372EDE"/>
    <w:rsid w:val="003A2EDF"/>
    <w:rsid w:val="003A48A9"/>
    <w:rsid w:val="003D6EB9"/>
    <w:rsid w:val="003E5C30"/>
    <w:rsid w:val="003F11DC"/>
    <w:rsid w:val="00443490"/>
    <w:rsid w:val="004514DE"/>
    <w:rsid w:val="00466BBE"/>
    <w:rsid w:val="004A0ABA"/>
    <w:rsid w:val="004A5F5B"/>
    <w:rsid w:val="004A7617"/>
    <w:rsid w:val="004B5AD6"/>
    <w:rsid w:val="004B7D7E"/>
    <w:rsid w:val="004C1A7F"/>
    <w:rsid w:val="005262B0"/>
    <w:rsid w:val="00542670"/>
    <w:rsid w:val="005538D9"/>
    <w:rsid w:val="00572DEF"/>
    <w:rsid w:val="005944D7"/>
    <w:rsid w:val="005D6F19"/>
    <w:rsid w:val="005E1B0D"/>
    <w:rsid w:val="005E72DE"/>
    <w:rsid w:val="005F0E83"/>
    <w:rsid w:val="00642760"/>
    <w:rsid w:val="00646AE3"/>
    <w:rsid w:val="00650792"/>
    <w:rsid w:val="00721FBD"/>
    <w:rsid w:val="00734072"/>
    <w:rsid w:val="00746CDF"/>
    <w:rsid w:val="00764450"/>
    <w:rsid w:val="007855CF"/>
    <w:rsid w:val="007C1A75"/>
    <w:rsid w:val="007E3BC6"/>
    <w:rsid w:val="007F7E09"/>
    <w:rsid w:val="00803846"/>
    <w:rsid w:val="008219D1"/>
    <w:rsid w:val="00821E81"/>
    <w:rsid w:val="00823043"/>
    <w:rsid w:val="0083427C"/>
    <w:rsid w:val="00860AED"/>
    <w:rsid w:val="00882138"/>
    <w:rsid w:val="008876AF"/>
    <w:rsid w:val="008B2941"/>
    <w:rsid w:val="008C2DB4"/>
    <w:rsid w:val="008E283C"/>
    <w:rsid w:val="008F6F31"/>
    <w:rsid w:val="009257B9"/>
    <w:rsid w:val="00925DE2"/>
    <w:rsid w:val="009332BF"/>
    <w:rsid w:val="009374E5"/>
    <w:rsid w:val="00947B57"/>
    <w:rsid w:val="0096446D"/>
    <w:rsid w:val="009938F3"/>
    <w:rsid w:val="009B237B"/>
    <w:rsid w:val="009B489A"/>
    <w:rsid w:val="009B4EE8"/>
    <w:rsid w:val="009E2061"/>
    <w:rsid w:val="00A03E95"/>
    <w:rsid w:val="00A05C24"/>
    <w:rsid w:val="00A163AF"/>
    <w:rsid w:val="00A34510"/>
    <w:rsid w:val="00A6551F"/>
    <w:rsid w:val="00A74CE5"/>
    <w:rsid w:val="00A9024D"/>
    <w:rsid w:val="00AA0E46"/>
    <w:rsid w:val="00AA56D2"/>
    <w:rsid w:val="00AD3C27"/>
    <w:rsid w:val="00AF00F2"/>
    <w:rsid w:val="00B053A3"/>
    <w:rsid w:val="00B231C8"/>
    <w:rsid w:val="00B40149"/>
    <w:rsid w:val="00B606BD"/>
    <w:rsid w:val="00B934D6"/>
    <w:rsid w:val="00BB64EE"/>
    <w:rsid w:val="00BB7D74"/>
    <w:rsid w:val="00BC2931"/>
    <w:rsid w:val="00BE63FF"/>
    <w:rsid w:val="00BF6C4E"/>
    <w:rsid w:val="00C148E6"/>
    <w:rsid w:val="00C27C00"/>
    <w:rsid w:val="00C45E2F"/>
    <w:rsid w:val="00C4737C"/>
    <w:rsid w:val="00C64B23"/>
    <w:rsid w:val="00C9036F"/>
    <w:rsid w:val="00C94C8C"/>
    <w:rsid w:val="00CB5244"/>
    <w:rsid w:val="00D00F20"/>
    <w:rsid w:val="00D11B91"/>
    <w:rsid w:val="00DB4167"/>
    <w:rsid w:val="00DC155C"/>
    <w:rsid w:val="00DC6881"/>
    <w:rsid w:val="00DD08D1"/>
    <w:rsid w:val="00DD0F8F"/>
    <w:rsid w:val="00DF55E6"/>
    <w:rsid w:val="00DF650D"/>
    <w:rsid w:val="00E00364"/>
    <w:rsid w:val="00E174F3"/>
    <w:rsid w:val="00E30CA8"/>
    <w:rsid w:val="00E55279"/>
    <w:rsid w:val="00E61D6B"/>
    <w:rsid w:val="00EB4D7A"/>
    <w:rsid w:val="00EE1DF8"/>
    <w:rsid w:val="00EE489C"/>
    <w:rsid w:val="00F0194C"/>
    <w:rsid w:val="00F03B7C"/>
    <w:rsid w:val="00F179B8"/>
    <w:rsid w:val="00F65E19"/>
    <w:rsid w:val="00F717F6"/>
    <w:rsid w:val="00F85820"/>
    <w:rsid w:val="00F940CD"/>
    <w:rsid w:val="00FA4A86"/>
    <w:rsid w:val="00FA5F5A"/>
    <w:rsid w:val="00FB50E8"/>
    <w:rsid w:val="00FC217C"/>
    <w:rsid w:val="00FC6CC2"/>
    <w:rsid w:val="00FD2325"/>
    <w:rsid w:val="00FF0E60"/>
    <w:rsid w:val="00FF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633289514">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927663338">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362901899">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hyperlink" Target="http://www.frs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kif-fs.uk.lan\storage$\groups\&#1050;&#1086;&#1085;&#1090;&#1088;&#1086;&#1083;&#1100;\&#1053;&#1042;&#1043;\&#1050;&#1048;&#1044;\&#1044;&#1086;&#1093;&#1086;&#1076;&#1085;&#1086;&#1089;&#1090;&#1080;,%20&#1080;&#1085;&#1092;&#1083;&#1103;&#1094;&#1080;&#1103;\0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ru-RU"/>
              <a:t>Доходность за календарный год, %</a:t>
            </a:r>
          </a:p>
        </c:rich>
      </c:tx>
      <c:overlay val="0"/>
      <c:spPr>
        <a:noFill/>
        <a:ln w="25400">
          <a:noFill/>
        </a:ln>
      </c:spPr>
    </c:title>
    <c:autoTitleDeleted val="0"/>
    <c:plotArea>
      <c:layout/>
      <c:barChart>
        <c:barDir val="col"/>
        <c:grouping val="stacked"/>
        <c:varyColors val="0"/>
        <c:ser>
          <c:idx val="0"/>
          <c:order val="0"/>
          <c:spPr>
            <a:solidFill>
              <a:srgbClr val="5B9BD5"/>
            </a:solidFill>
            <a:ln w="25400">
              <a:noFill/>
            </a:ln>
          </c:spPr>
          <c:invertIfNegative val="0"/>
          <c:dLbls>
            <c:dLbl>
              <c:idx val="0"/>
              <c:layout>
                <c:manualLayout>
                  <c:x val="-3.244119203755268E-3"/>
                  <c:y val="-0.37443441521029375"/>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6.0218004810493539E-3"/>
                  <c:y val="-0.1062548279026096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36890169216652796"/>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5.5556179970451605E-3"/>
                  <c:y val="-0.1983953225359024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3.2441192037550894E-3"/>
                  <c:y val="-0.16260162601626016"/>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'Доходность за календарный год %'!$A$54:$A$55</c:f>
              <c:numCache>
                <c:formatCode>General</c:formatCode>
                <c:ptCount val="2"/>
                <c:pt idx="0">
                  <c:v>2019</c:v>
                </c:pt>
                <c:pt idx="1">
                  <c:v>2020</c:v>
                </c:pt>
              </c:numCache>
            </c:numRef>
          </c:cat>
          <c:val>
            <c:numRef>
              <c:f>'Доходность за календарный год %'!$B$54:$B$55</c:f>
              <c:numCache>
                <c:formatCode>#,##0.00</c:formatCode>
                <c:ptCount val="2"/>
                <c:pt idx="0">
                  <c:v>-13.08</c:v>
                </c:pt>
                <c:pt idx="1">
                  <c:v>-1.1000000000000001</c:v>
                </c:pt>
              </c:numCache>
            </c:numRef>
          </c:val>
        </c:ser>
        <c:dLbls>
          <c:showLegendKey val="0"/>
          <c:showVal val="0"/>
          <c:showCatName val="0"/>
          <c:showSerName val="0"/>
          <c:showPercent val="0"/>
          <c:showBubbleSize val="0"/>
        </c:dLbls>
        <c:gapWidth val="150"/>
        <c:overlap val="100"/>
        <c:axId val="380537112"/>
        <c:axId val="380534368"/>
      </c:barChart>
      <c:catAx>
        <c:axId val="380537112"/>
        <c:scaling>
          <c:orientation val="minMax"/>
        </c:scaling>
        <c:delete val="0"/>
        <c:axPos val="b"/>
        <c:numFmt formatCode="General" sourceLinked="1"/>
        <c:majorTickMark val="none"/>
        <c:minorTickMark val="none"/>
        <c:tickLblPos val="nextTo"/>
        <c:spPr>
          <a:ln w="6350">
            <a:noFill/>
          </a:ln>
        </c:spPr>
        <c:txPr>
          <a:bodyPr rot="0" vert="horz"/>
          <a:lstStyle/>
          <a:p>
            <a:pPr>
              <a:defRPr sz="900" b="1" i="0" u="none" strike="noStrike" baseline="0">
                <a:solidFill>
                  <a:srgbClr val="333333"/>
                </a:solidFill>
                <a:latin typeface="Calibri"/>
                <a:ea typeface="Calibri"/>
                <a:cs typeface="Calibri"/>
              </a:defRPr>
            </a:pPr>
            <a:endParaRPr lang="ru-RU"/>
          </a:p>
        </c:txPr>
        <c:crossAx val="380534368"/>
        <c:crosses val="autoZero"/>
        <c:auto val="1"/>
        <c:lblAlgn val="ctr"/>
        <c:lblOffset val="100"/>
        <c:noMultiLvlLbl val="0"/>
      </c:catAx>
      <c:valAx>
        <c:axId val="3805343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38053711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DC6DD-49D2-4B64-8EBE-807830DC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3</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137</cp:revision>
  <dcterms:created xsi:type="dcterms:W3CDTF">2021-10-07T09:48:00Z</dcterms:created>
  <dcterms:modified xsi:type="dcterms:W3CDTF">2022-07-12T18:19:00Z</dcterms:modified>
</cp:coreProperties>
</file>