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131F3B">
        <w:rPr>
          <w:rFonts w:ascii="Times New Roman" w:hAnsi="Times New Roman" w:cs="Times New Roman"/>
        </w:rPr>
        <w:t>по состоянию на 28.02</w:t>
      </w:r>
      <w:r w:rsidR="001A5F2C">
        <w:rPr>
          <w:rFonts w:ascii="Times New Roman" w:hAnsi="Times New Roman" w:cs="Times New Roman"/>
        </w:rPr>
        <w:t>.2022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131F3B">
        <w:rPr>
          <w:rFonts w:ascii="Times New Roman" w:hAnsi="Times New Roman" w:cs="Times New Roman"/>
        </w:rPr>
        <w:t>ионного фонда инвестированы в 48</w:t>
      </w:r>
      <w:r w:rsidR="004C1ECC">
        <w:rPr>
          <w:rFonts w:ascii="Times New Roman" w:hAnsi="Times New Roman" w:cs="Times New Roman"/>
        </w:rPr>
        <w:t xml:space="preserve"> позиций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131F3B" w:rsidP="00B606BD">
            <w:pPr>
              <w:spacing w:after="0" w:line="240" w:lineRule="auto"/>
              <w:jc w:val="center"/>
              <w:rPr>
                <w:rFonts w:ascii="Times New Roman" w:hAnsi="Times New Roman" w:cs="Times New Roman"/>
              </w:rPr>
            </w:pPr>
            <w:r>
              <w:rPr>
                <w:rFonts w:ascii="Times New Roman" w:hAnsi="Times New Roman" w:cs="Times New Roman"/>
              </w:rPr>
              <w:t>36.67</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131F3B" w:rsidP="00B606BD">
            <w:pPr>
              <w:spacing w:after="0" w:line="240" w:lineRule="auto"/>
              <w:jc w:val="center"/>
              <w:rPr>
                <w:rFonts w:ascii="Times New Roman" w:hAnsi="Times New Roman" w:cs="Times New Roman"/>
              </w:rPr>
            </w:pPr>
            <w:r>
              <w:rPr>
                <w:rFonts w:ascii="Times New Roman" w:hAnsi="Times New Roman" w:cs="Times New Roman"/>
              </w:rPr>
              <w:t>24.88</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4C1ECC" w:rsidP="00B606BD">
            <w:pPr>
              <w:spacing w:after="0" w:line="240" w:lineRule="auto"/>
              <w:jc w:val="center"/>
              <w:rPr>
                <w:rFonts w:ascii="Times New Roman" w:hAnsi="Times New Roman" w:cs="Times New Roman"/>
              </w:rPr>
            </w:pPr>
            <w:r>
              <w:rPr>
                <w:rFonts w:ascii="Times New Roman" w:hAnsi="Times New Roman" w:cs="Times New Roman"/>
              </w:rPr>
              <w:t>12.39</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4C1ECC" w:rsidP="00B606BD">
            <w:pPr>
              <w:spacing w:after="0" w:line="240" w:lineRule="auto"/>
              <w:jc w:val="center"/>
              <w:rPr>
                <w:rFonts w:ascii="Times New Roman" w:hAnsi="Times New Roman" w:cs="Times New Roman"/>
              </w:rPr>
            </w:pPr>
            <w:r>
              <w:rPr>
                <w:rFonts w:ascii="Times New Roman" w:hAnsi="Times New Roman" w:cs="Times New Roman"/>
              </w:rPr>
              <w:t>10.24</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131F3B" w:rsidP="00B606BD">
            <w:pPr>
              <w:spacing w:after="0" w:line="240" w:lineRule="auto"/>
              <w:jc w:val="center"/>
              <w:rPr>
                <w:rFonts w:ascii="Times New Roman" w:hAnsi="Times New Roman" w:cs="Times New Roman"/>
              </w:rPr>
            </w:pPr>
            <w:r>
              <w:rPr>
                <w:rFonts w:ascii="Times New Roman" w:hAnsi="Times New Roman" w:cs="Times New Roman"/>
              </w:rPr>
              <w:t>6.65</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3E4CFC" w:rsidP="006501A4">
            <w:pPr>
              <w:spacing w:after="0" w:line="240" w:lineRule="auto"/>
              <w:jc w:val="center"/>
              <w:rPr>
                <w:rFonts w:ascii="Times New Roman" w:hAnsi="Times New Roman" w:cs="Times New Roman"/>
              </w:rPr>
            </w:pPr>
            <w:r>
              <w:rPr>
                <w:rFonts w:ascii="Times New Roman" w:hAnsi="Times New Roman" w:cs="Times New Roman"/>
              </w:rPr>
              <w:t>0.50</w:t>
            </w:r>
          </w:p>
        </w:tc>
        <w:tc>
          <w:tcPr>
            <w:tcW w:w="1701" w:type="dxa"/>
            <w:tcBorders>
              <w:top w:val="nil"/>
              <w:left w:val="nil"/>
              <w:bottom w:val="single" w:sz="4" w:space="0" w:color="auto"/>
              <w:right w:val="single" w:sz="4" w:space="0" w:color="auto"/>
            </w:tcBorders>
            <w:vAlign w:val="center"/>
          </w:tcPr>
          <w:p w:rsidR="006501A4" w:rsidRPr="00180BDA" w:rsidRDefault="00180BDA" w:rsidP="00620129">
            <w:pPr>
              <w:spacing w:after="0" w:line="240" w:lineRule="auto"/>
              <w:jc w:val="center"/>
              <w:rPr>
                <w:rFonts w:ascii="Times New Roman" w:hAnsi="Times New Roman" w:cs="Times New Roman"/>
                <w:lang w:val="en-US"/>
              </w:rPr>
            </w:pPr>
            <w:r>
              <w:rPr>
                <w:rFonts w:ascii="Times New Roman" w:hAnsi="Times New Roman" w:cs="Times New Roman"/>
                <w:lang w:val="en-US"/>
              </w:rPr>
              <w:t>-0.67</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3E4CFC" w:rsidP="006501A4">
            <w:pPr>
              <w:spacing w:after="0" w:line="240" w:lineRule="auto"/>
              <w:jc w:val="center"/>
              <w:rPr>
                <w:rFonts w:ascii="Times New Roman" w:hAnsi="Times New Roman" w:cs="Times New Roman"/>
              </w:rPr>
            </w:pPr>
            <w:r>
              <w:rPr>
                <w:rFonts w:ascii="Times New Roman" w:hAnsi="Times New Roman" w:cs="Times New Roman"/>
              </w:rPr>
              <w:t>-2.84</w:t>
            </w:r>
          </w:p>
        </w:tc>
        <w:tc>
          <w:tcPr>
            <w:tcW w:w="1701" w:type="dxa"/>
            <w:tcBorders>
              <w:top w:val="nil"/>
              <w:left w:val="nil"/>
              <w:bottom w:val="single" w:sz="4" w:space="0" w:color="auto"/>
              <w:right w:val="single" w:sz="4" w:space="0" w:color="auto"/>
            </w:tcBorders>
            <w:vAlign w:val="center"/>
          </w:tcPr>
          <w:p w:rsidR="006501A4" w:rsidRPr="00180BDA" w:rsidRDefault="00180BDA" w:rsidP="00620129">
            <w:pPr>
              <w:spacing w:after="0" w:line="240" w:lineRule="auto"/>
              <w:jc w:val="center"/>
              <w:rPr>
                <w:rFonts w:ascii="Times New Roman" w:hAnsi="Times New Roman" w:cs="Times New Roman"/>
                <w:lang w:val="en-US"/>
              </w:rPr>
            </w:pPr>
            <w:r>
              <w:rPr>
                <w:rFonts w:ascii="Times New Roman" w:hAnsi="Times New Roman" w:cs="Times New Roman"/>
                <w:lang w:val="en-US"/>
              </w:rPr>
              <w:t>-5.85</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3E4CFC" w:rsidP="006501A4">
            <w:pPr>
              <w:spacing w:after="0" w:line="240" w:lineRule="auto"/>
              <w:jc w:val="center"/>
              <w:rPr>
                <w:rFonts w:ascii="Times New Roman" w:hAnsi="Times New Roman" w:cs="Times New Roman"/>
              </w:rPr>
            </w:pPr>
            <w:r>
              <w:rPr>
                <w:rFonts w:ascii="Times New Roman" w:hAnsi="Times New Roman" w:cs="Times New Roman"/>
              </w:rPr>
              <w:t>-2.06</w:t>
            </w:r>
          </w:p>
        </w:tc>
        <w:tc>
          <w:tcPr>
            <w:tcW w:w="1701" w:type="dxa"/>
            <w:tcBorders>
              <w:top w:val="nil"/>
              <w:left w:val="nil"/>
              <w:bottom w:val="single" w:sz="4" w:space="0" w:color="auto"/>
              <w:right w:val="single" w:sz="4" w:space="0" w:color="auto"/>
            </w:tcBorders>
            <w:vAlign w:val="center"/>
          </w:tcPr>
          <w:p w:rsidR="006501A4" w:rsidRPr="00180BDA" w:rsidRDefault="00180BDA" w:rsidP="00616197">
            <w:pPr>
              <w:spacing w:after="0" w:line="240" w:lineRule="auto"/>
              <w:jc w:val="center"/>
              <w:rPr>
                <w:rFonts w:ascii="Times New Roman" w:hAnsi="Times New Roman" w:cs="Times New Roman"/>
                <w:lang w:val="en-US"/>
              </w:rPr>
            </w:pPr>
            <w:r>
              <w:rPr>
                <w:rFonts w:ascii="Times New Roman" w:hAnsi="Times New Roman" w:cs="Times New Roman"/>
                <w:lang w:val="en-US"/>
              </w:rPr>
              <w:t>-7.84</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3E4CFC" w:rsidP="006501A4">
            <w:pPr>
              <w:spacing w:after="0" w:line="240" w:lineRule="auto"/>
              <w:jc w:val="center"/>
              <w:rPr>
                <w:rFonts w:ascii="Times New Roman" w:hAnsi="Times New Roman" w:cs="Times New Roman"/>
              </w:rPr>
            </w:pPr>
            <w:r>
              <w:rPr>
                <w:rFonts w:ascii="Times New Roman" w:hAnsi="Times New Roman" w:cs="Times New Roman"/>
              </w:rPr>
              <w:t>-3.91</w:t>
            </w:r>
          </w:p>
        </w:tc>
        <w:tc>
          <w:tcPr>
            <w:tcW w:w="1701" w:type="dxa"/>
            <w:tcBorders>
              <w:top w:val="nil"/>
              <w:left w:val="nil"/>
              <w:bottom w:val="single" w:sz="4" w:space="0" w:color="auto"/>
              <w:right w:val="single" w:sz="4" w:space="0" w:color="auto"/>
            </w:tcBorders>
            <w:vAlign w:val="center"/>
          </w:tcPr>
          <w:p w:rsidR="006501A4" w:rsidRPr="00180BDA" w:rsidRDefault="00180BDA" w:rsidP="00620129">
            <w:pPr>
              <w:spacing w:after="0" w:line="240" w:lineRule="auto"/>
              <w:jc w:val="center"/>
              <w:rPr>
                <w:rFonts w:ascii="Times New Roman" w:hAnsi="Times New Roman" w:cs="Times New Roman"/>
                <w:lang w:val="en-US"/>
              </w:rPr>
            </w:pPr>
            <w:r>
              <w:rPr>
                <w:rFonts w:ascii="Times New Roman" w:hAnsi="Times New Roman" w:cs="Times New Roman"/>
                <w:lang w:val="en-US"/>
              </w:rPr>
              <w:t>-13.07</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3E4CFC" w:rsidP="006501A4">
            <w:pPr>
              <w:spacing w:after="0" w:line="240" w:lineRule="auto"/>
              <w:jc w:val="center"/>
              <w:rPr>
                <w:rFonts w:ascii="Times New Roman" w:hAnsi="Times New Roman" w:cs="Times New Roman"/>
              </w:rPr>
            </w:pPr>
            <w:r>
              <w:rPr>
                <w:rFonts w:ascii="Times New Roman" w:hAnsi="Times New Roman" w:cs="Times New Roman"/>
              </w:rPr>
              <w:t>-36.74</w:t>
            </w:r>
          </w:p>
        </w:tc>
        <w:tc>
          <w:tcPr>
            <w:tcW w:w="1701" w:type="dxa"/>
            <w:tcBorders>
              <w:top w:val="nil"/>
              <w:left w:val="nil"/>
              <w:bottom w:val="single" w:sz="4" w:space="0" w:color="auto"/>
              <w:right w:val="single" w:sz="4" w:space="0" w:color="auto"/>
            </w:tcBorders>
            <w:vAlign w:val="center"/>
          </w:tcPr>
          <w:p w:rsidR="006501A4" w:rsidRPr="00180BDA" w:rsidRDefault="00180BDA" w:rsidP="00620129">
            <w:pPr>
              <w:spacing w:after="0" w:line="240" w:lineRule="auto"/>
              <w:jc w:val="center"/>
              <w:rPr>
                <w:rFonts w:ascii="Times New Roman" w:hAnsi="Times New Roman" w:cs="Times New Roman"/>
                <w:lang w:val="en-US"/>
              </w:rPr>
            </w:pPr>
            <w:r>
              <w:rPr>
                <w:rFonts w:ascii="Times New Roman" w:hAnsi="Times New Roman" w:cs="Times New Roman"/>
                <w:lang w:val="en-US"/>
              </w:rPr>
              <w:t>-54.75</w:t>
            </w:r>
          </w:p>
        </w:tc>
      </w:tr>
      <w:tr w:rsidR="006501A4" w:rsidRPr="00DC6881" w:rsidTr="00176DEA">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3E4CFC" w:rsidP="006501A4">
            <w:pPr>
              <w:spacing w:after="0" w:line="240" w:lineRule="auto"/>
              <w:jc w:val="center"/>
              <w:rPr>
                <w:rFonts w:ascii="Times New Roman" w:hAnsi="Times New Roman" w:cs="Times New Roman"/>
              </w:rPr>
            </w:pPr>
            <w:r>
              <w:rPr>
                <w:rFonts w:ascii="Times New Roman" w:hAnsi="Times New Roman" w:cs="Times New Roman"/>
              </w:rPr>
              <w:t>-79.97</w:t>
            </w:r>
          </w:p>
        </w:tc>
        <w:tc>
          <w:tcPr>
            <w:tcW w:w="1701" w:type="dxa"/>
            <w:tcBorders>
              <w:top w:val="nil"/>
              <w:left w:val="nil"/>
              <w:bottom w:val="single" w:sz="4" w:space="0" w:color="auto"/>
              <w:right w:val="single" w:sz="4" w:space="0" w:color="auto"/>
            </w:tcBorders>
            <w:vAlign w:val="center"/>
          </w:tcPr>
          <w:p w:rsidR="00180BDA" w:rsidRPr="00180BDA" w:rsidRDefault="00180BDA" w:rsidP="00180BDA">
            <w:pPr>
              <w:spacing w:after="0" w:line="240" w:lineRule="auto"/>
              <w:jc w:val="center"/>
              <w:rPr>
                <w:rFonts w:ascii="Times New Roman" w:hAnsi="Times New Roman" w:cs="Times New Roman"/>
                <w:lang w:val="en-US"/>
              </w:rPr>
            </w:pPr>
            <w:r>
              <w:rPr>
                <w:rFonts w:ascii="Times New Roman" w:hAnsi="Times New Roman" w:cs="Times New Roman"/>
                <w:lang w:val="en-US"/>
              </w:rPr>
              <w:t>-106.89</w:t>
            </w:r>
            <w:bookmarkStart w:id="0" w:name="_GoBack"/>
            <w:bookmarkEnd w:id="0"/>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B2217C">
        <w:rPr>
          <w:noProof/>
          <w:lang w:eastAsia="ru-RU"/>
        </w:rPr>
        <w:drawing>
          <wp:inline distT="0" distB="0" distL="0" distR="0" wp14:anchorId="0F2CBF9E" wp14:editId="231A13B3">
            <wp:extent cx="2472855" cy="2043485"/>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3E4CFC">
        <w:rPr>
          <w:rFonts w:ascii="Times New Roman" w:hAnsi="Times New Roman" w:cs="Times New Roman"/>
        </w:rPr>
        <w:t> 199 532 942.39</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564EFC">
        <w:rPr>
          <w:rFonts w:ascii="Times New Roman" w:hAnsi="Times New Roman" w:cs="Times New Roman"/>
        </w:rPr>
        <w:t>199</w:t>
      </w:r>
      <w:r w:rsidR="00C64B23">
        <w:rPr>
          <w:rFonts w:ascii="Times New Roman" w:hAnsi="Times New Roman" w:cs="Times New Roman"/>
        </w:rPr>
        <w:t xml:space="preserve"> </w:t>
      </w:r>
      <w:r w:rsidR="00564EFC">
        <w:rPr>
          <w:rFonts w:ascii="Times New Roman" w:hAnsi="Times New Roman" w:cs="Times New Roman"/>
        </w:rPr>
        <w:t>911.22</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5E72DE" w:rsidRDefault="00356853" w:rsidP="00936B3D">
      <w:pPr>
        <w:pStyle w:val="a5"/>
        <w:numPr>
          <w:ilvl w:val="0"/>
          <w:numId w:val="12"/>
        </w:numPr>
        <w:pBdr>
          <w:bottom w:val="single" w:sz="12" w:space="1" w:color="auto"/>
        </w:pBdr>
        <w:spacing w:after="0"/>
        <w:ind w:left="357" w:hanging="357"/>
        <w:jc w:val="both"/>
        <w:rPr>
          <w:rFonts w:ascii="Times New Roman" w:hAnsi="Times New Roman" w:cs="Times New Roman"/>
        </w:rPr>
      </w:pPr>
      <w:r w:rsidRPr="00F16EFC">
        <w:rPr>
          <w:rFonts w:ascii="Times New Roman" w:hAnsi="Times New Roman" w:cs="Times New Roman"/>
        </w:rPr>
        <w:t>За счет имущества, составляющего фонд, выплачиваются вознаграждения управля</w:t>
      </w:r>
      <w:r w:rsidR="00525C2B">
        <w:rPr>
          <w:rFonts w:ascii="Times New Roman" w:hAnsi="Times New Roman" w:cs="Times New Roman"/>
        </w:rPr>
        <w:t>ющей компании в размере 400 000.</w:t>
      </w:r>
      <w:r w:rsidRPr="00F16EFC">
        <w:rPr>
          <w:rFonts w:ascii="Times New Roman" w:hAnsi="Times New Roman" w:cs="Times New Roman"/>
        </w:rPr>
        <w:t>00 (Четыреста тысяч) рублей в месяц, а также специализированному депозитарию, регистратору, аудиторской организации и</w:t>
      </w:r>
      <w:r w:rsidR="00525C2B">
        <w:rPr>
          <w:rFonts w:ascii="Times New Roman" w:hAnsi="Times New Roman" w:cs="Times New Roman"/>
        </w:rPr>
        <w:t xml:space="preserve"> оценщикам в размере не более 0.</w:t>
      </w:r>
      <w:r w:rsidRPr="00F16EFC">
        <w:rPr>
          <w:rFonts w:ascii="Times New Roman" w:hAnsi="Times New Roman" w:cs="Times New Roman"/>
        </w:rPr>
        <w:t>45 (Ноль целых сорок пять сотых) процента среднегодовой стоимости чистых активов фонда. 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2"/>
  </w:num>
  <w:num w:numId="5">
    <w:abstractNumId w:val="0"/>
  </w:num>
  <w:num w:numId="6">
    <w:abstractNumId w:val="3"/>
  </w:num>
  <w:num w:numId="7">
    <w:abstractNumId w:val="7"/>
  </w:num>
  <w:num w:numId="8">
    <w:abstractNumId w:val="6"/>
  </w:num>
  <w:num w:numId="9">
    <w:abstractNumId w:val="10"/>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914C1"/>
    <w:rsid w:val="000A4714"/>
    <w:rsid w:val="000F14CB"/>
    <w:rsid w:val="00117B58"/>
    <w:rsid w:val="00120040"/>
    <w:rsid w:val="00126C50"/>
    <w:rsid w:val="00131F3B"/>
    <w:rsid w:val="001463C5"/>
    <w:rsid w:val="00176DEA"/>
    <w:rsid w:val="00180BDA"/>
    <w:rsid w:val="00182E71"/>
    <w:rsid w:val="001A09C3"/>
    <w:rsid w:val="001A5F2C"/>
    <w:rsid w:val="001A676B"/>
    <w:rsid w:val="001B72AB"/>
    <w:rsid w:val="001C5D10"/>
    <w:rsid w:val="001C66AE"/>
    <w:rsid w:val="001F7ADA"/>
    <w:rsid w:val="00206B90"/>
    <w:rsid w:val="002A677F"/>
    <w:rsid w:val="002D21DE"/>
    <w:rsid w:val="002E39BE"/>
    <w:rsid w:val="002E586B"/>
    <w:rsid w:val="00333AC7"/>
    <w:rsid w:val="00350D15"/>
    <w:rsid w:val="003531F8"/>
    <w:rsid w:val="00355549"/>
    <w:rsid w:val="00356853"/>
    <w:rsid w:val="00363F20"/>
    <w:rsid w:val="00371B38"/>
    <w:rsid w:val="00372EDE"/>
    <w:rsid w:val="003A2EDF"/>
    <w:rsid w:val="003C7E06"/>
    <w:rsid w:val="003D6EB9"/>
    <w:rsid w:val="003E4CFC"/>
    <w:rsid w:val="003F11DC"/>
    <w:rsid w:val="00443490"/>
    <w:rsid w:val="004A0ABA"/>
    <w:rsid w:val="004A5F5B"/>
    <w:rsid w:val="004A7617"/>
    <w:rsid w:val="004B5AD6"/>
    <w:rsid w:val="004C1ECC"/>
    <w:rsid w:val="004E1792"/>
    <w:rsid w:val="004E4A91"/>
    <w:rsid w:val="00525C2B"/>
    <w:rsid w:val="00542670"/>
    <w:rsid w:val="00564EFC"/>
    <w:rsid w:val="00572DEF"/>
    <w:rsid w:val="005944D7"/>
    <w:rsid w:val="005D6F19"/>
    <w:rsid w:val="005E1B0D"/>
    <w:rsid w:val="005E72DE"/>
    <w:rsid w:val="00616197"/>
    <w:rsid w:val="00620129"/>
    <w:rsid w:val="00646AE3"/>
    <w:rsid w:val="006501A4"/>
    <w:rsid w:val="006B2C1A"/>
    <w:rsid w:val="00734072"/>
    <w:rsid w:val="00746CDF"/>
    <w:rsid w:val="007855CF"/>
    <w:rsid w:val="007C1A75"/>
    <w:rsid w:val="007D61D9"/>
    <w:rsid w:val="007F7E09"/>
    <w:rsid w:val="00803846"/>
    <w:rsid w:val="00821E81"/>
    <w:rsid w:val="00823043"/>
    <w:rsid w:val="00860AED"/>
    <w:rsid w:val="00882F3B"/>
    <w:rsid w:val="008876AF"/>
    <w:rsid w:val="008B2941"/>
    <w:rsid w:val="008C7998"/>
    <w:rsid w:val="008E283C"/>
    <w:rsid w:val="008F5149"/>
    <w:rsid w:val="008F6F31"/>
    <w:rsid w:val="00923415"/>
    <w:rsid w:val="00925DE2"/>
    <w:rsid w:val="009374E5"/>
    <w:rsid w:val="0096446D"/>
    <w:rsid w:val="009B4EE8"/>
    <w:rsid w:val="009E2061"/>
    <w:rsid w:val="00A03E95"/>
    <w:rsid w:val="00A05C24"/>
    <w:rsid w:val="00A163AF"/>
    <w:rsid w:val="00A22330"/>
    <w:rsid w:val="00A6551F"/>
    <w:rsid w:val="00A820AA"/>
    <w:rsid w:val="00A9024D"/>
    <w:rsid w:val="00AA0E46"/>
    <w:rsid w:val="00AD3C27"/>
    <w:rsid w:val="00AF00F2"/>
    <w:rsid w:val="00B053A3"/>
    <w:rsid w:val="00B2217C"/>
    <w:rsid w:val="00B231C8"/>
    <w:rsid w:val="00B40149"/>
    <w:rsid w:val="00B606BD"/>
    <w:rsid w:val="00BB7D74"/>
    <w:rsid w:val="00BF6C4E"/>
    <w:rsid w:val="00C148E6"/>
    <w:rsid w:val="00C27C00"/>
    <w:rsid w:val="00C45E2F"/>
    <w:rsid w:val="00C64B23"/>
    <w:rsid w:val="00C9036F"/>
    <w:rsid w:val="00CB5244"/>
    <w:rsid w:val="00D11B91"/>
    <w:rsid w:val="00D92BEB"/>
    <w:rsid w:val="00DB4167"/>
    <w:rsid w:val="00DC6881"/>
    <w:rsid w:val="00DD08D1"/>
    <w:rsid w:val="00DD0F8F"/>
    <w:rsid w:val="00DD5D0A"/>
    <w:rsid w:val="00DF650D"/>
    <w:rsid w:val="00E00364"/>
    <w:rsid w:val="00E55279"/>
    <w:rsid w:val="00EB4D7A"/>
    <w:rsid w:val="00EE1DF8"/>
    <w:rsid w:val="00EE489C"/>
    <w:rsid w:val="00F0194C"/>
    <w:rsid w:val="00F03B7C"/>
    <w:rsid w:val="00F04338"/>
    <w:rsid w:val="00F16EFC"/>
    <w:rsid w:val="00F424CC"/>
    <w:rsid w:val="00F65E19"/>
    <w:rsid w:val="00F85820"/>
    <w:rsid w:val="00F940CD"/>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2%20(0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Доходность за календарный год, %</a:t>
            </a:r>
            <a:endParaRPr lang="ru-RU"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2017</c:v>
                </c:pt>
                <c:pt idx="1">
                  <c:v>2018</c:v>
                </c:pt>
                <c:pt idx="2">
                  <c:v>2019</c:v>
                </c:pt>
                <c:pt idx="3">
                  <c:v>2020</c:v>
                </c:pt>
                <c:pt idx="4">
                  <c:v>2021</c:v>
                </c:pt>
              </c:numCache>
            </c:numRef>
          </c:cat>
          <c:val>
            <c:numRef>
              <c:f>'Доходность за календарный год %'!$B$4:$B$8</c:f>
              <c:numCache>
                <c:formatCode>#,##0.00</c:formatCode>
                <c:ptCount val="5"/>
                <c:pt idx="0" formatCode="General">
                  <c:v>-8.23</c:v>
                </c:pt>
                <c:pt idx="1">
                  <c:v>-65.64</c:v>
                </c:pt>
                <c:pt idx="2">
                  <c:v>-17.21</c:v>
                </c:pt>
                <c:pt idx="3">
                  <c:v>-24.77</c:v>
                </c:pt>
                <c:pt idx="4" formatCode="0.00">
                  <c:v>4.8600000000000003</c:v>
                </c:pt>
              </c:numCache>
            </c:numRef>
          </c:val>
        </c:ser>
        <c:dLbls>
          <c:dLblPos val="outEnd"/>
          <c:showLegendKey val="0"/>
          <c:showVal val="1"/>
          <c:showCatName val="0"/>
          <c:showSerName val="0"/>
          <c:showPercent val="0"/>
          <c:showBubbleSize val="0"/>
        </c:dLbls>
        <c:gapWidth val="219"/>
        <c:overlap val="-27"/>
        <c:axId val="408185480"/>
        <c:axId val="408201944"/>
      </c:barChart>
      <c:catAx>
        <c:axId val="408185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408201944"/>
        <c:crosses val="autoZero"/>
        <c:auto val="1"/>
        <c:lblAlgn val="ctr"/>
        <c:lblOffset val="100"/>
        <c:noMultiLvlLbl val="0"/>
      </c:catAx>
      <c:valAx>
        <c:axId val="408201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8185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4FC51-0F43-43F6-B7DE-7FB6F6BE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3</Pages>
  <Words>1198</Words>
  <Characters>6829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Ахидов Максим Николаевич</cp:lastModifiedBy>
  <cp:revision>113</cp:revision>
  <dcterms:created xsi:type="dcterms:W3CDTF">2021-10-07T09:48:00Z</dcterms:created>
  <dcterms:modified xsi:type="dcterms:W3CDTF">2022-03-10T08:49:00Z</dcterms:modified>
</cp:coreProperties>
</file>